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645A7" w14:textId="5D87C30F" w:rsidR="00F661AE" w:rsidRPr="009C2913" w:rsidRDefault="00F661AE" w:rsidP="00F661AE">
      <w:pPr>
        <w:spacing w:line="276" w:lineRule="auto"/>
        <w:jc w:val="center"/>
        <w:rPr>
          <w:rFonts w:ascii="Arial" w:hAnsi="Arial" w:cs="Arial"/>
          <w:lang w:val="fr-FR"/>
        </w:rPr>
      </w:pPr>
      <w:r w:rsidRPr="009C2913">
        <w:rPr>
          <w:rFonts w:ascii="Arial" w:hAnsi="Arial" w:cs="Arial"/>
          <w:lang w:val="fr-FR"/>
        </w:rPr>
        <w:t>COMMUNIQUÉ DE PRESSE</w:t>
      </w:r>
    </w:p>
    <w:p w14:paraId="0FDBC549" w14:textId="2C528E84" w:rsidR="00F661AE" w:rsidRPr="00F661AE" w:rsidRDefault="00F661AE" w:rsidP="00F661AE">
      <w:pPr>
        <w:spacing w:after="0" w:line="276" w:lineRule="auto"/>
        <w:jc w:val="center"/>
        <w:rPr>
          <w:rFonts w:ascii="Arial" w:hAnsi="Arial" w:cs="Arial"/>
          <w:b/>
          <w:bCs/>
          <w:sz w:val="24"/>
          <w:szCs w:val="24"/>
          <w:lang w:val="fr-FR"/>
        </w:rPr>
      </w:pPr>
      <w:r w:rsidRPr="00F661AE">
        <w:rPr>
          <w:rFonts w:ascii="Arial" w:hAnsi="Arial" w:cs="Arial"/>
          <w:b/>
          <w:bCs/>
          <w:sz w:val="24"/>
          <w:szCs w:val="24"/>
          <w:lang w:val="fr-FR"/>
        </w:rPr>
        <w:t>AVEC LES</w:t>
      </w:r>
      <w:r>
        <w:rPr>
          <w:rFonts w:ascii="Arial" w:hAnsi="Arial" w:cs="Arial"/>
          <w:b/>
          <w:bCs/>
          <w:sz w:val="24"/>
          <w:szCs w:val="24"/>
          <w:lang w:val="fr-FR"/>
        </w:rPr>
        <w:t> « ÉCHANTILLONS D’APPLICATION » GUANDONG VA PLUS LOIN POUR FACILITER LE DIALOGUE ENTRE LES IMPRIMEURS ET LES CLIENTS FINAUX</w:t>
      </w:r>
    </w:p>
    <w:p w14:paraId="7D2C3451" w14:textId="77777777" w:rsidR="00F661AE" w:rsidRPr="00F661AE" w:rsidRDefault="00F661AE" w:rsidP="00F661AE">
      <w:pPr>
        <w:spacing w:after="0" w:line="276" w:lineRule="auto"/>
        <w:jc w:val="center"/>
        <w:rPr>
          <w:rFonts w:ascii="Arial" w:hAnsi="Arial" w:cs="Arial"/>
          <w:b/>
          <w:bCs/>
          <w:sz w:val="24"/>
          <w:szCs w:val="24"/>
          <w:lang w:val="fr-FR"/>
        </w:rPr>
      </w:pPr>
    </w:p>
    <w:p w14:paraId="4A237CF3" w14:textId="70E51E0E" w:rsidR="00F661AE" w:rsidRPr="00131051" w:rsidRDefault="009C2913" w:rsidP="00F661AE">
      <w:pPr>
        <w:spacing w:line="276" w:lineRule="auto"/>
        <w:jc w:val="both"/>
        <w:rPr>
          <w:rFonts w:ascii="Arial" w:hAnsi="Arial" w:cs="Arial"/>
          <w:lang w:val="fr-FR"/>
        </w:rPr>
      </w:pPr>
      <w:r>
        <w:rPr>
          <w:rFonts w:ascii="Arial" w:hAnsi="Arial" w:cs="Arial"/>
          <w:i/>
          <w:iCs/>
          <w:lang w:val="fr-FR"/>
        </w:rPr>
        <w:t>14</w:t>
      </w:r>
      <w:r w:rsidR="00F661AE" w:rsidRPr="00F661AE">
        <w:rPr>
          <w:rFonts w:ascii="Arial" w:hAnsi="Arial" w:cs="Arial"/>
          <w:i/>
          <w:iCs/>
          <w:lang w:val="fr-FR"/>
        </w:rPr>
        <w:t xml:space="preserve"> </w:t>
      </w:r>
      <w:r w:rsidR="00F661AE">
        <w:rPr>
          <w:rFonts w:ascii="Arial" w:hAnsi="Arial" w:cs="Arial"/>
          <w:i/>
          <w:iCs/>
          <w:lang w:val="fr-FR"/>
        </w:rPr>
        <w:t>avril</w:t>
      </w:r>
      <w:r w:rsidR="00F661AE" w:rsidRPr="00F661AE">
        <w:rPr>
          <w:rFonts w:ascii="Arial" w:hAnsi="Arial" w:cs="Arial"/>
          <w:i/>
          <w:iCs/>
          <w:lang w:val="fr-FR"/>
        </w:rPr>
        <w:t xml:space="preserve"> 2021</w:t>
      </w:r>
      <w:r w:rsidR="0063542F">
        <w:rPr>
          <w:rFonts w:ascii="Arial" w:hAnsi="Arial" w:cs="Arial"/>
          <w:i/>
          <w:iCs/>
          <w:lang w:val="fr-FR"/>
        </w:rPr>
        <w:t xml:space="preserve"> </w:t>
      </w:r>
      <w:r w:rsidR="00F661AE" w:rsidRPr="00F661AE">
        <w:rPr>
          <w:rFonts w:ascii="Arial" w:hAnsi="Arial" w:cs="Arial"/>
          <w:lang w:val="fr-FR"/>
        </w:rPr>
        <w:t xml:space="preserve">: </w:t>
      </w:r>
      <w:hyperlink r:id="rId6" w:history="1">
        <w:r w:rsidR="00F661AE" w:rsidRPr="00F661AE">
          <w:rPr>
            <w:rStyle w:val="Collegamentoipertestuale"/>
            <w:rFonts w:ascii="Arial" w:hAnsi="Arial" w:cs="Arial"/>
            <w:b/>
            <w:bCs/>
            <w:lang w:val="fr-FR"/>
          </w:rPr>
          <w:t>Guandong</w:t>
        </w:r>
      </w:hyperlink>
      <w:r w:rsidR="00F661AE" w:rsidRPr="00F661AE">
        <w:rPr>
          <w:rFonts w:ascii="Arial" w:hAnsi="Arial" w:cs="Arial"/>
          <w:lang w:val="fr-FR"/>
        </w:rPr>
        <w:t xml:space="preserve">, </w:t>
      </w:r>
      <w:r w:rsidR="00F661AE">
        <w:rPr>
          <w:rFonts w:ascii="Arial" w:hAnsi="Arial" w:cs="Arial"/>
          <w:lang w:val="fr-FR"/>
        </w:rPr>
        <w:t xml:space="preserve">connue sur le marché européen comme le Spécialiste des Spécialités, s’oriente sans cesse vers une communication à 360° vers tous les acteurs de la filière, que ce soit dans le secteur de la communication visuelle </w:t>
      </w:r>
      <w:r w:rsidR="00332541">
        <w:rPr>
          <w:rFonts w:ascii="Arial" w:hAnsi="Arial" w:cs="Arial"/>
          <w:lang w:val="fr-FR"/>
        </w:rPr>
        <w:t>ou</w:t>
      </w:r>
      <w:r w:rsidR="00F661AE">
        <w:rPr>
          <w:rFonts w:ascii="Arial" w:hAnsi="Arial" w:cs="Arial"/>
          <w:lang w:val="fr-FR"/>
        </w:rPr>
        <w:t xml:space="preserve"> de la décoration d’intérieur. </w:t>
      </w:r>
      <w:r w:rsidR="00F661AE">
        <w:rPr>
          <w:rFonts w:ascii="Arial" w:hAnsi="Arial" w:cs="Arial"/>
          <w:i/>
          <w:iCs/>
          <w:lang w:val="fr-FR"/>
        </w:rPr>
        <w:t>« Depuis longtemps déjà nos interlocuteurs ne sont plus seulement des agents, des revendeurs et des imprimeurs, mais nous nous adressons également à des architectes, des designers, des petits commerçants, c’est-à-dire à ceux qui, en ce qui concerne nos produits, peuvent être considérés comme des influenceurs et des utilisateurs finaux »</w:t>
      </w:r>
      <w:r w:rsidR="00F661AE">
        <w:rPr>
          <w:rFonts w:ascii="Arial" w:hAnsi="Arial" w:cs="Arial"/>
          <w:lang w:val="fr-FR"/>
        </w:rPr>
        <w:t xml:space="preserve">, explique </w:t>
      </w:r>
      <w:r w:rsidR="00F661AE" w:rsidRPr="00F661AE">
        <w:rPr>
          <w:rFonts w:ascii="Arial" w:hAnsi="Arial" w:cs="Arial"/>
          <w:b/>
          <w:bCs/>
          <w:lang w:val="fr-FR"/>
        </w:rPr>
        <w:t>Daniele Faoro</w:t>
      </w:r>
      <w:r w:rsidR="00F661AE">
        <w:rPr>
          <w:rFonts w:ascii="Arial" w:hAnsi="Arial" w:cs="Arial"/>
          <w:lang w:val="fr-FR"/>
        </w:rPr>
        <w:t xml:space="preserve">, </w:t>
      </w:r>
      <w:r w:rsidR="00F661AE">
        <w:rPr>
          <w:rFonts w:ascii="Arial" w:hAnsi="Arial" w:cs="Arial"/>
          <w:b/>
          <w:bCs/>
          <w:lang w:val="fr-FR"/>
        </w:rPr>
        <w:t>Directeur Général de Guandong</w:t>
      </w:r>
      <w:r w:rsidR="00F661AE">
        <w:rPr>
          <w:rFonts w:ascii="Arial" w:hAnsi="Arial" w:cs="Arial"/>
          <w:lang w:val="fr-FR"/>
        </w:rPr>
        <w:t xml:space="preserve">. De nombreux instruments inédits </w:t>
      </w:r>
      <w:r w:rsidR="002960CA">
        <w:rPr>
          <w:rFonts w:ascii="Arial" w:hAnsi="Arial" w:cs="Arial"/>
          <w:lang w:val="fr-FR"/>
        </w:rPr>
        <w:t xml:space="preserve">ont été </w:t>
      </w:r>
      <w:r w:rsidR="00F661AE">
        <w:rPr>
          <w:rFonts w:ascii="Arial" w:hAnsi="Arial" w:cs="Arial"/>
          <w:lang w:val="fr-FR"/>
        </w:rPr>
        <w:t xml:space="preserve">mis au point par Guandong ces derniers mois afin de </w:t>
      </w:r>
      <w:r w:rsidR="002960CA">
        <w:rPr>
          <w:rFonts w:ascii="Arial" w:hAnsi="Arial" w:cs="Arial"/>
          <w:lang w:val="fr-FR"/>
        </w:rPr>
        <w:t>favoriser</w:t>
      </w:r>
      <w:r w:rsidR="00F661AE">
        <w:rPr>
          <w:rFonts w:ascii="Arial" w:hAnsi="Arial" w:cs="Arial"/>
          <w:lang w:val="fr-FR"/>
        </w:rPr>
        <w:t xml:space="preserve"> la collaboration et le dialogue entre les imprimeurs et les clients finaux, à partir du nouveau </w:t>
      </w:r>
      <w:r w:rsidR="00F661AE">
        <w:rPr>
          <w:rFonts w:ascii="Arial" w:hAnsi="Arial" w:cs="Arial"/>
          <w:b/>
          <w:bCs/>
          <w:lang w:val="fr-FR"/>
        </w:rPr>
        <w:t>catalogue numérique interactif MM21 Collection</w:t>
      </w:r>
      <w:r w:rsidR="00F661AE">
        <w:rPr>
          <w:rFonts w:ascii="Arial" w:hAnsi="Arial" w:cs="Arial"/>
          <w:lang w:val="fr-FR"/>
        </w:rPr>
        <w:t xml:space="preserve"> qui, en 5 langues différentes, présente la vaste gamme de produits et de solutions</w:t>
      </w:r>
      <w:r w:rsidR="00131051">
        <w:rPr>
          <w:rFonts w:ascii="Arial" w:hAnsi="Arial" w:cs="Arial"/>
          <w:lang w:val="fr-FR"/>
        </w:rPr>
        <w:t>,</w:t>
      </w:r>
      <w:r w:rsidR="00F661AE">
        <w:rPr>
          <w:rFonts w:ascii="Arial" w:hAnsi="Arial" w:cs="Arial"/>
          <w:lang w:val="fr-FR"/>
        </w:rPr>
        <w:t xml:space="preserve"> en constante expansion</w:t>
      </w:r>
      <w:r w:rsidR="00131051">
        <w:rPr>
          <w:rFonts w:ascii="Arial" w:hAnsi="Arial" w:cs="Arial"/>
          <w:lang w:val="fr-FR"/>
        </w:rPr>
        <w:t>,</w:t>
      </w:r>
      <w:r w:rsidR="00F661AE">
        <w:rPr>
          <w:rFonts w:ascii="Arial" w:hAnsi="Arial" w:cs="Arial"/>
          <w:lang w:val="fr-FR"/>
        </w:rPr>
        <w:t xml:space="preserve"> si</w:t>
      </w:r>
      <w:r w:rsidR="00131051">
        <w:rPr>
          <w:rFonts w:ascii="Arial" w:hAnsi="Arial" w:cs="Arial"/>
          <w:lang w:val="fr-FR"/>
        </w:rPr>
        <w:t xml:space="preserve">gnée Guandong. Et </w:t>
      </w:r>
      <w:r w:rsidR="00803FB2">
        <w:rPr>
          <w:rFonts w:ascii="Arial" w:hAnsi="Arial" w:cs="Arial"/>
          <w:lang w:val="fr-FR"/>
        </w:rPr>
        <w:t>en plus</w:t>
      </w:r>
      <w:r w:rsidR="00131051">
        <w:rPr>
          <w:rFonts w:ascii="Arial" w:hAnsi="Arial" w:cs="Arial"/>
          <w:lang w:val="fr-FR"/>
        </w:rPr>
        <w:t xml:space="preserve">, la </w:t>
      </w:r>
      <w:r w:rsidR="00131051">
        <w:rPr>
          <w:rFonts w:ascii="Arial" w:hAnsi="Arial" w:cs="Arial"/>
          <w:b/>
          <w:bCs/>
          <w:lang w:val="fr-FR"/>
        </w:rPr>
        <w:t>nouvelle Application</w:t>
      </w:r>
      <w:r w:rsidR="00131051">
        <w:rPr>
          <w:rFonts w:ascii="Arial" w:hAnsi="Arial" w:cs="Arial"/>
          <w:lang w:val="fr-FR"/>
        </w:rPr>
        <w:t xml:space="preserve"> avec sa très vaste galerie d’images et de vidéos qui illustre les innombrables applications des matériaux Guandong de façon extrêmement intuitive et qui est toujours à portée de smartphone.</w:t>
      </w:r>
    </w:p>
    <w:p w14:paraId="23E00D79" w14:textId="63DE4CA0" w:rsidR="00F661AE" w:rsidRPr="00131051" w:rsidRDefault="00131051" w:rsidP="00F661AE">
      <w:pPr>
        <w:spacing w:line="276" w:lineRule="auto"/>
        <w:jc w:val="both"/>
        <w:rPr>
          <w:rFonts w:ascii="Arial" w:hAnsi="Arial" w:cs="Arial"/>
          <w:lang w:val="fr-FR"/>
        </w:rPr>
      </w:pPr>
      <w:r>
        <w:rPr>
          <w:rFonts w:ascii="Arial" w:hAnsi="Arial" w:cs="Arial"/>
          <w:lang w:val="fr-FR"/>
        </w:rPr>
        <w:t xml:space="preserve">Aujourd’hui, Guandong fait encore un pas de plus </w:t>
      </w:r>
      <w:r w:rsidR="007463DC">
        <w:rPr>
          <w:rFonts w:ascii="Arial" w:hAnsi="Arial" w:cs="Arial"/>
          <w:lang w:val="fr-FR"/>
        </w:rPr>
        <w:t>en</w:t>
      </w:r>
      <w:r>
        <w:rPr>
          <w:rFonts w:ascii="Arial" w:hAnsi="Arial" w:cs="Arial"/>
          <w:lang w:val="fr-FR"/>
        </w:rPr>
        <w:t xml:space="preserve"> avant, en étant toujours aux côtés des imprimeurs. À l’esprit universel de ces outils numériques, le Spécialiste de la Spécialité combine à présent </w:t>
      </w:r>
      <w:r>
        <w:rPr>
          <w:rFonts w:ascii="Arial" w:hAnsi="Arial" w:cs="Arial"/>
          <w:b/>
          <w:bCs/>
          <w:lang w:val="fr-FR"/>
        </w:rPr>
        <w:t xml:space="preserve">une nouveauté supplémentaire destinée à révolutionner le concept des échantillons traditionnels. Les nouveaux échantillons d’application sont une idée simple mais révolutionnaire dans le même temps, qui se traduit </w:t>
      </w:r>
      <w:r w:rsidR="00215F6C">
        <w:rPr>
          <w:rFonts w:ascii="Arial" w:hAnsi="Arial" w:cs="Arial"/>
          <w:b/>
          <w:bCs/>
          <w:lang w:val="fr-FR"/>
        </w:rPr>
        <w:t>par</w:t>
      </w:r>
      <w:r>
        <w:rPr>
          <w:rFonts w:ascii="Arial" w:hAnsi="Arial" w:cs="Arial"/>
          <w:b/>
          <w:bCs/>
          <w:lang w:val="fr-FR"/>
        </w:rPr>
        <w:t xml:space="preserve"> un instrument marketing fort au service des imprimeurs. </w:t>
      </w:r>
      <w:r>
        <w:rPr>
          <w:rFonts w:ascii="Arial" w:hAnsi="Arial" w:cs="Arial"/>
          <w:lang w:val="fr-FR"/>
        </w:rPr>
        <w:t>Une façon inédite de s’adresser aux clients, qui sont souvent à la recherche d’idées et de solutions innovantes, avec un langage plus immédiat et qui possède un impact plus fort, puisqu</w:t>
      </w:r>
      <w:r w:rsidR="00D66156">
        <w:rPr>
          <w:rFonts w:ascii="Arial" w:hAnsi="Arial" w:cs="Arial"/>
          <w:lang w:val="fr-FR"/>
        </w:rPr>
        <w:t>e cela</w:t>
      </w:r>
      <w:r>
        <w:rPr>
          <w:rFonts w:ascii="Arial" w:hAnsi="Arial" w:cs="Arial"/>
          <w:lang w:val="fr-FR"/>
        </w:rPr>
        <w:t xml:space="preserve"> permet de toucher avec ses propres mains les possibilités effectives d’application des différents matériaux. Un moyen assurément plus empathique qui stimule la créativité des clients, moyen aux côtés duquel Guandong continue de proposer les échantillons classiques fournis aux imprimeurs dont on peut tirer des informations ponctuelles quant aux finitions, aux épaisseurs, aux grammages et aux prestations techniques des différents supports.</w:t>
      </w:r>
    </w:p>
    <w:p w14:paraId="54BD0373" w14:textId="0C3A5626" w:rsidR="00F661AE" w:rsidRDefault="00E91C96" w:rsidP="00F661AE">
      <w:pPr>
        <w:spacing w:line="276" w:lineRule="auto"/>
        <w:jc w:val="both"/>
        <w:rPr>
          <w:rFonts w:ascii="Arial" w:hAnsi="Arial" w:cs="Arial"/>
          <w:lang w:val="fr-FR"/>
        </w:rPr>
      </w:pPr>
      <w:r>
        <w:rPr>
          <w:rFonts w:ascii="Arial" w:hAnsi="Arial" w:cs="Arial"/>
          <w:lang w:val="fr-FR"/>
        </w:rPr>
        <w:t xml:space="preserve">Le nouveau projet « Kit Échantillons » est né de la question suivante : pour comprendre le potentiel d’un matériau ou d’un support, qu’y a-t-il de mieux que de le voir à l’œuvre dans l’application pour laquelle il a été conçu ? </w:t>
      </w:r>
      <w:r>
        <w:rPr>
          <w:rFonts w:ascii="Arial" w:hAnsi="Arial" w:cs="Arial"/>
          <w:i/>
          <w:iCs/>
          <w:lang w:val="fr-FR"/>
        </w:rPr>
        <w:t xml:space="preserve">« De là l’idée de placer aux côtés des échantillons classiques que nous fournissons à nos clients un </w:t>
      </w:r>
      <w:r>
        <w:rPr>
          <w:rFonts w:ascii="Arial" w:hAnsi="Arial" w:cs="Arial"/>
          <w:b/>
          <w:bCs/>
          <w:i/>
          <w:iCs/>
          <w:lang w:val="fr-FR"/>
        </w:rPr>
        <w:t>Kit d’Échantillons de véritables applications réelles réalisées avec nos matériaux »</w:t>
      </w:r>
      <w:r>
        <w:rPr>
          <w:rFonts w:ascii="Arial" w:hAnsi="Arial" w:cs="Arial"/>
          <w:lang w:val="fr-FR"/>
        </w:rPr>
        <w:t xml:space="preserve">, affirme </w:t>
      </w:r>
      <w:r w:rsidR="00AD1F1C">
        <w:rPr>
          <w:rFonts w:ascii="Arial" w:hAnsi="Arial" w:cs="Arial"/>
          <w:lang w:val="fr-FR"/>
        </w:rPr>
        <w:t xml:space="preserve">Daniele </w:t>
      </w:r>
      <w:r>
        <w:rPr>
          <w:rFonts w:ascii="Arial" w:hAnsi="Arial" w:cs="Arial"/>
          <w:lang w:val="fr-FR"/>
        </w:rPr>
        <w:t xml:space="preserve">Faoro. Voici alors, pour ne donner que quelques exemples, la signalétique des applications de sol qui indique le lieu de réception des hôtels, réalisée avec </w:t>
      </w:r>
      <w:r w:rsidRPr="00F661AE">
        <w:rPr>
          <w:rFonts w:ascii="Arial" w:hAnsi="Arial" w:cs="Arial"/>
          <w:b/>
          <w:bCs/>
          <w:lang w:val="fr-FR"/>
        </w:rPr>
        <w:t>Mr Magnus</w:t>
      </w:r>
      <w:r w:rsidRPr="00F661AE">
        <w:rPr>
          <w:rFonts w:ascii="Arial" w:hAnsi="Arial" w:cs="Arial"/>
          <w:lang w:val="fr-FR"/>
        </w:rPr>
        <w:t>, l</w:t>
      </w:r>
      <w:r>
        <w:rPr>
          <w:rFonts w:ascii="Arial" w:hAnsi="Arial" w:cs="Arial"/>
          <w:lang w:val="fr-FR"/>
        </w:rPr>
        <w:t xml:space="preserve">’ensemble des propositions unies par </w:t>
      </w:r>
      <w:proofErr w:type="gramStart"/>
      <w:r>
        <w:rPr>
          <w:rFonts w:ascii="Arial" w:hAnsi="Arial" w:cs="Arial"/>
          <w:lang w:val="fr-FR"/>
        </w:rPr>
        <w:t xml:space="preserve">un </w:t>
      </w:r>
      <w:r>
        <w:rPr>
          <w:rFonts w:ascii="Arial" w:hAnsi="Arial" w:cs="Arial"/>
          <w:i/>
          <w:iCs/>
          <w:lang w:val="fr-FR"/>
        </w:rPr>
        <w:t>plus</w:t>
      </w:r>
      <w:r>
        <w:rPr>
          <w:rFonts w:ascii="Arial" w:hAnsi="Arial" w:cs="Arial"/>
          <w:lang w:val="fr-FR"/>
        </w:rPr>
        <w:t xml:space="preserve"> unique</w:t>
      </w:r>
      <w:proofErr w:type="gramEnd"/>
      <w:r>
        <w:rPr>
          <w:rFonts w:ascii="Arial" w:hAnsi="Arial" w:cs="Arial"/>
          <w:lang w:val="fr-FR"/>
        </w:rPr>
        <w:t xml:space="preserve"> : la possibilité d’être imprimée avec 12 technologies d’impression différentes, auxquelles l’on peut ajouter l’extrême simplicité d’utilisation et d’application. Le kit mis au point par Guandong comprend également des claviers à membrane et de sympathiques tests visuels pour enfants imprimés sur des feuilles </w:t>
      </w:r>
      <w:proofErr w:type="spellStart"/>
      <w:r w:rsidRPr="00F661AE">
        <w:rPr>
          <w:rFonts w:ascii="Arial" w:hAnsi="Arial" w:cs="Arial"/>
          <w:b/>
          <w:bCs/>
          <w:lang w:val="fr-FR"/>
        </w:rPr>
        <w:t>Vinyljet</w:t>
      </w:r>
      <w:proofErr w:type="spellEnd"/>
      <w:r w:rsidRPr="00F661AE">
        <w:rPr>
          <w:rFonts w:ascii="Arial" w:hAnsi="Arial" w:cs="Arial"/>
          <w:b/>
          <w:bCs/>
          <w:lang w:val="fr-FR"/>
        </w:rPr>
        <w:t xml:space="preserve"> PVC </w:t>
      </w:r>
      <w:proofErr w:type="spellStart"/>
      <w:r w:rsidRPr="00F661AE">
        <w:rPr>
          <w:rFonts w:ascii="Arial" w:hAnsi="Arial" w:cs="Arial"/>
          <w:b/>
          <w:bCs/>
          <w:lang w:val="fr-FR"/>
        </w:rPr>
        <w:t>Backlit</w:t>
      </w:r>
      <w:proofErr w:type="spellEnd"/>
      <w:r w:rsidRPr="00F661AE">
        <w:rPr>
          <w:rFonts w:ascii="Arial" w:hAnsi="Arial" w:cs="Arial"/>
          <w:b/>
          <w:bCs/>
          <w:lang w:val="fr-FR"/>
        </w:rPr>
        <w:t xml:space="preserve"> 320</w:t>
      </w:r>
      <w:r w:rsidRPr="00F661AE">
        <w:rPr>
          <w:rFonts w:ascii="Arial" w:hAnsi="Arial" w:cs="Arial"/>
          <w:lang w:val="fr-FR"/>
        </w:rPr>
        <w:t>,</w:t>
      </w:r>
      <w:r>
        <w:rPr>
          <w:rFonts w:ascii="Arial" w:hAnsi="Arial" w:cs="Arial"/>
          <w:lang w:val="fr-FR"/>
        </w:rPr>
        <w:t xml:space="preserve"> le support 100 % recyclé et recyclable disponible également dans les versions pour réaliser </w:t>
      </w:r>
      <w:r w:rsidR="001A26B5">
        <w:rPr>
          <w:rFonts w:ascii="Arial" w:hAnsi="Arial" w:cs="Arial"/>
          <w:lang w:val="fr-FR"/>
        </w:rPr>
        <w:t xml:space="preserve">des roll up, des présentoirs et des solutions de conditionnement. Autre application, le menu antitache, qui peut être désinfecté, lavé et remis en place, réalisé sur le </w:t>
      </w:r>
      <w:r w:rsidR="001A26B5" w:rsidRPr="00F661AE">
        <w:rPr>
          <w:rFonts w:ascii="Arial" w:hAnsi="Arial" w:cs="Arial"/>
          <w:b/>
          <w:bCs/>
          <w:lang w:val="fr-FR"/>
        </w:rPr>
        <w:t xml:space="preserve">Mr Magnus </w:t>
      </w:r>
      <w:proofErr w:type="spellStart"/>
      <w:r w:rsidR="001A26B5" w:rsidRPr="00F661AE">
        <w:rPr>
          <w:rFonts w:ascii="Arial" w:hAnsi="Arial" w:cs="Arial"/>
          <w:b/>
          <w:bCs/>
          <w:lang w:val="fr-FR"/>
        </w:rPr>
        <w:t>Poliestere</w:t>
      </w:r>
      <w:proofErr w:type="spellEnd"/>
      <w:r w:rsidR="001A26B5" w:rsidRPr="00F661AE">
        <w:rPr>
          <w:rFonts w:ascii="Arial" w:hAnsi="Arial" w:cs="Arial"/>
          <w:lang w:val="fr-FR"/>
        </w:rPr>
        <w:t xml:space="preserve"> p</w:t>
      </w:r>
      <w:r w:rsidR="001A26B5">
        <w:rPr>
          <w:rFonts w:ascii="Arial" w:hAnsi="Arial" w:cs="Arial"/>
          <w:lang w:val="fr-FR"/>
        </w:rPr>
        <w:t xml:space="preserve">our impression recto/verso en toner/laser et offset et les adhésifs auto-agrippant pour vitrines et vitres de voitures produits avec le </w:t>
      </w:r>
      <w:r w:rsidR="001A26B5" w:rsidRPr="00F661AE">
        <w:rPr>
          <w:rFonts w:ascii="Arial" w:hAnsi="Arial" w:cs="Arial"/>
          <w:b/>
          <w:bCs/>
          <w:lang w:val="fr-FR"/>
        </w:rPr>
        <w:t>Wally Clear PET</w:t>
      </w:r>
      <w:r w:rsidR="001A26B5" w:rsidRPr="00F661AE">
        <w:rPr>
          <w:rFonts w:ascii="Arial" w:hAnsi="Arial" w:cs="Arial"/>
          <w:lang w:val="fr-FR"/>
        </w:rPr>
        <w:t>.</w:t>
      </w:r>
      <w:r w:rsidR="001A26B5">
        <w:rPr>
          <w:rFonts w:ascii="Arial" w:hAnsi="Arial" w:cs="Arial"/>
          <w:lang w:val="fr-FR"/>
        </w:rPr>
        <w:t xml:space="preserve"> Dédiés au monde automobile aussi les échantillons </w:t>
      </w:r>
      <w:r w:rsidR="001A26B5">
        <w:rPr>
          <w:rFonts w:ascii="Arial" w:hAnsi="Arial" w:cs="Arial"/>
          <w:lang w:val="fr-FR"/>
        </w:rPr>
        <w:lastRenderedPageBreak/>
        <w:t xml:space="preserve">qui reproduisent les inscriptions typiques des taxis, réalisées avec le </w:t>
      </w:r>
      <w:r w:rsidR="001A26B5" w:rsidRPr="00F661AE">
        <w:rPr>
          <w:rFonts w:ascii="Arial" w:hAnsi="Arial" w:cs="Arial"/>
          <w:b/>
          <w:bCs/>
          <w:lang w:val="fr-FR"/>
        </w:rPr>
        <w:t>NANO-</w:t>
      </w:r>
      <w:proofErr w:type="spellStart"/>
      <w:r w:rsidR="001A26B5" w:rsidRPr="00F661AE">
        <w:rPr>
          <w:rFonts w:ascii="Arial" w:hAnsi="Arial" w:cs="Arial"/>
          <w:b/>
          <w:bCs/>
          <w:lang w:val="fr-FR"/>
        </w:rPr>
        <w:t>TACar</w:t>
      </w:r>
      <w:proofErr w:type="spellEnd"/>
      <w:r w:rsidR="001A26B5" w:rsidRPr="00F661AE">
        <w:rPr>
          <w:rFonts w:ascii="Arial" w:hAnsi="Arial" w:cs="Arial"/>
          <w:lang w:val="fr-FR"/>
        </w:rPr>
        <w:t>,</w:t>
      </w:r>
      <w:r w:rsidR="001A26B5">
        <w:rPr>
          <w:rFonts w:ascii="Arial" w:hAnsi="Arial" w:cs="Arial"/>
          <w:lang w:val="fr-FR"/>
        </w:rPr>
        <w:t xml:space="preserve"> le polyester développé par le département Recherche et Développement de Guandong spécialement pour le secteur d</w:t>
      </w:r>
      <w:r w:rsidR="00870CE5">
        <w:rPr>
          <w:rFonts w:ascii="Arial" w:hAnsi="Arial" w:cs="Arial"/>
          <w:lang w:val="fr-FR"/>
        </w:rPr>
        <w:t>u graphisme pour véhicule</w:t>
      </w:r>
      <w:r w:rsidR="006F790F">
        <w:rPr>
          <w:rFonts w:ascii="Arial" w:hAnsi="Arial" w:cs="Arial"/>
          <w:lang w:val="fr-FR"/>
        </w:rPr>
        <w:t>s</w:t>
      </w:r>
      <w:r w:rsidR="00870CE5">
        <w:rPr>
          <w:rFonts w:ascii="Arial" w:hAnsi="Arial" w:cs="Arial"/>
          <w:lang w:val="fr-FR"/>
        </w:rPr>
        <w:t>. Traité avec de l’adhésif avec ventouse en nanotechnologie, ce support innovant peut être appliqué à tout type de carrosserie en tôle, aluminium, résine ou plastique, et garantit une tenue parfaite à des vitesses élevées dépassant les 130 km/h.</w:t>
      </w:r>
    </w:p>
    <w:p w14:paraId="41E86EED" w14:textId="0CF4422F" w:rsidR="00870CE5" w:rsidRDefault="00870CE5" w:rsidP="00F661AE">
      <w:pPr>
        <w:spacing w:line="276" w:lineRule="auto"/>
        <w:jc w:val="both"/>
        <w:rPr>
          <w:rFonts w:ascii="Arial" w:hAnsi="Arial" w:cs="Arial"/>
          <w:lang w:val="fr-FR"/>
        </w:rPr>
      </w:pPr>
    </w:p>
    <w:tbl>
      <w:tblPr>
        <w:tblpPr w:leftFromText="141" w:rightFromText="141"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870CE5" w:rsidRPr="009C2913" w14:paraId="2EC76D8A" w14:textId="77777777" w:rsidTr="002668D6">
        <w:trPr>
          <w:trHeight w:val="1704"/>
        </w:trPr>
        <w:tc>
          <w:tcPr>
            <w:tcW w:w="5802" w:type="dxa"/>
            <w:tcMar>
              <w:top w:w="0" w:type="dxa"/>
              <w:left w:w="108" w:type="dxa"/>
              <w:bottom w:w="0" w:type="dxa"/>
              <w:right w:w="108" w:type="dxa"/>
            </w:tcMar>
            <w:hideMark/>
          </w:tcPr>
          <w:p w14:paraId="1C829C3A" w14:textId="77777777" w:rsidR="00870CE5" w:rsidRPr="00870CE5" w:rsidRDefault="00870CE5" w:rsidP="002668D6">
            <w:pPr>
              <w:spacing w:after="0" w:line="240" w:lineRule="auto"/>
              <w:jc w:val="both"/>
              <w:rPr>
                <w:rFonts w:ascii="Arial" w:hAnsi="Arial" w:cs="Arial"/>
                <w:b/>
                <w:bCs/>
                <w:color w:val="000000"/>
                <w:sz w:val="20"/>
                <w:szCs w:val="20"/>
                <w:lang w:val="fr-FR"/>
              </w:rPr>
            </w:pPr>
            <w:r w:rsidRPr="00870CE5">
              <w:rPr>
                <w:rFonts w:ascii="Arial" w:hAnsi="Arial" w:cs="Arial"/>
                <w:b/>
                <w:bCs/>
                <w:color w:val="000000"/>
                <w:sz w:val="20"/>
                <w:szCs w:val="20"/>
                <w:lang w:val="fr-FR"/>
              </w:rPr>
              <w:t xml:space="preserve">Pour la presse : </w:t>
            </w:r>
          </w:p>
          <w:p w14:paraId="59B01F3B" w14:textId="77777777" w:rsidR="00870CE5" w:rsidRPr="00870CE5" w:rsidRDefault="00870CE5" w:rsidP="002668D6">
            <w:pPr>
              <w:spacing w:after="0" w:line="240" w:lineRule="auto"/>
              <w:jc w:val="both"/>
              <w:rPr>
                <w:rFonts w:ascii="Arial" w:hAnsi="Arial" w:cs="Arial"/>
                <w:b/>
                <w:bCs/>
                <w:color w:val="000000"/>
                <w:sz w:val="20"/>
                <w:szCs w:val="20"/>
                <w:lang w:val="fr-FR"/>
              </w:rPr>
            </w:pPr>
            <w:r w:rsidRPr="00870CE5">
              <w:rPr>
                <w:rFonts w:ascii="Arial" w:hAnsi="Arial" w:cs="Arial"/>
                <w:b/>
                <w:bCs/>
                <w:color w:val="000000"/>
                <w:sz w:val="20"/>
                <w:szCs w:val="20"/>
                <w:lang w:val="fr-FR"/>
              </w:rPr>
              <w:t>Pinkommunication</w:t>
            </w:r>
          </w:p>
          <w:p w14:paraId="54AB032F" w14:textId="77777777" w:rsidR="00870CE5" w:rsidRPr="00870CE5" w:rsidRDefault="00870CE5" w:rsidP="002668D6">
            <w:pPr>
              <w:spacing w:after="0" w:line="240" w:lineRule="auto"/>
              <w:jc w:val="both"/>
              <w:rPr>
                <w:rFonts w:ascii="Arial" w:hAnsi="Arial" w:cs="Arial"/>
                <w:color w:val="000000"/>
                <w:sz w:val="20"/>
                <w:szCs w:val="20"/>
                <w:lang w:val="fr-FR"/>
              </w:rPr>
            </w:pPr>
            <w:r w:rsidRPr="00870CE5">
              <w:rPr>
                <w:rFonts w:ascii="Arial" w:hAnsi="Arial" w:cs="Arial"/>
                <w:color w:val="000000"/>
                <w:sz w:val="20"/>
                <w:szCs w:val="20"/>
                <w:lang w:val="fr-FR"/>
              </w:rPr>
              <w:t xml:space="preserve">Cristina Cortellezzi </w:t>
            </w:r>
          </w:p>
          <w:p w14:paraId="3FA5F95E" w14:textId="77777777" w:rsidR="00870CE5" w:rsidRPr="00870CE5" w:rsidRDefault="00870CE5" w:rsidP="002668D6">
            <w:pPr>
              <w:spacing w:after="0" w:line="240" w:lineRule="auto"/>
              <w:jc w:val="both"/>
              <w:rPr>
                <w:rFonts w:ascii="Arial" w:hAnsi="Arial" w:cs="Arial"/>
                <w:color w:val="000000"/>
                <w:sz w:val="20"/>
                <w:szCs w:val="20"/>
                <w:lang w:val="fr-FR"/>
              </w:rPr>
            </w:pPr>
            <w:r w:rsidRPr="00870CE5">
              <w:rPr>
                <w:rFonts w:ascii="Arial" w:hAnsi="Arial" w:cs="Arial"/>
                <w:color w:val="000000"/>
                <w:sz w:val="20"/>
                <w:szCs w:val="20"/>
                <w:lang w:val="fr-FR"/>
              </w:rPr>
              <w:t>Laura Premoli</w:t>
            </w:r>
          </w:p>
          <w:p w14:paraId="5D5C5613" w14:textId="77777777" w:rsidR="00870CE5" w:rsidRPr="00870CE5" w:rsidRDefault="00870CE5" w:rsidP="002668D6">
            <w:pPr>
              <w:spacing w:after="0" w:line="240" w:lineRule="auto"/>
              <w:jc w:val="both"/>
              <w:rPr>
                <w:rFonts w:ascii="Arial" w:hAnsi="Arial" w:cs="Arial"/>
                <w:sz w:val="20"/>
                <w:szCs w:val="20"/>
                <w:lang w:val="fr-FR"/>
              </w:rPr>
            </w:pPr>
            <w:r w:rsidRPr="00870CE5">
              <w:rPr>
                <w:rFonts w:ascii="Arial" w:hAnsi="Arial" w:cs="Arial"/>
                <w:sz w:val="20"/>
                <w:szCs w:val="20"/>
                <w:lang w:val="fr-FR"/>
              </w:rPr>
              <w:t>info@pinkommunication.it</w:t>
            </w:r>
          </w:p>
          <w:p w14:paraId="6AF55046" w14:textId="33C219C8" w:rsidR="00870CE5" w:rsidRPr="00870CE5" w:rsidRDefault="00870CE5" w:rsidP="002668D6">
            <w:pPr>
              <w:spacing w:after="0" w:line="240" w:lineRule="auto"/>
              <w:jc w:val="both"/>
              <w:rPr>
                <w:rFonts w:ascii="Arial" w:hAnsi="Arial" w:cs="Arial"/>
                <w:color w:val="000000"/>
                <w:sz w:val="20"/>
                <w:szCs w:val="20"/>
                <w:lang w:val="fr-FR"/>
              </w:rPr>
            </w:pPr>
          </w:p>
        </w:tc>
        <w:tc>
          <w:tcPr>
            <w:tcW w:w="3827" w:type="dxa"/>
            <w:tcMar>
              <w:top w:w="0" w:type="dxa"/>
              <w:left w:w="108" w:type="dxa"/>
              <w:bottom w:w="0" w:type="dxa"/>
              <w:right w:w="108" w:type="dxa"/>
            </w:tcMar>
            <w:hideMark/>
          </w:tcPr>
          <w:p w14:paraId="60158430" w14:textId="77777777" w:rsidR="00870CE5" w:rsidRPr="00870CE5" w:rsidRDefault="00870CE5" w:rsidP="002668D6">
            <w:pPr>
              <w:spacing w:after="0" w:line="240" w:lineRule="auto"/>
              <w:jc w:val="both"/>
              <w:rPr>
                <w:rFonts w:ascii="Arial" w:hAnsi="Arial" w:cs="Arial"/>
                <w:b/>
                <w:bCs/>
                <w:color w:val="000000"/>
                <w:sz w:val="20"/>
                <w:szCs w:val="20"/>
                <w:lang w:val="fr-FR"/>
              </w:rPr>
            </w:pPr>
            <w:r w:rsidRPr="00870CE5">
              <w:rPr>
                <w:rFonts w:ascii="Arial" w:hAnsi="Arial" w:cs="Arial"/>
                <w:b/>
                <w:bCs/>
                <w:color w:val="000000"/>
                <w:sz w:val="20"/>
                <w:szCs w:val="20"/>
                <w:lang w:val="fr-FR"/>
              </w:rPr>
              <w:t xml:space="preserve">Pour le public : </w:t>
            </w:r>
          </w:p>
          <w:p w14:paraId="347D21E5" w14:textId="77777777" w:rsidR="00870CE5" w:rsidRPr="00870CE5" w:rsidRDefault="00870CE5" w:rsidP="002668D6">
            <w:pPr>
              <w:spacing w:after="0" w:line="240" w:lineRule="auto"/>
              <w:jc w:val="both"/>
              <w:rPr>
                <w:rFonts w:ascii="Arial" w:hAnsi="Arial" w:cs="Arial"/>
                <w:b/>
                <w:bCs/>
                <w:color w:val="000000"/>
                <w:sz w:val="20"/>
                <w:szCs w:val="20"/>
                <w:lang w:val="fr-FR"/>
              </w:rPr>
            </w:pPr>
            <w:r w:rsidRPr="00870CE5">
              <w:rPr>
                <w:rFonts w:ascii="Arial" w:hAnsi="Arial" w:cs="Arial"/>
                <w:b/>
                <w:bCs/>
                <w:color w:val="000000"/>
                <w:sz w:val="20"/>
                <w:szCs w:val="20"/>
                <w:lang w:val="fr-FR"/>
              </w:rPr>
              <w:t>Guandong Italia Srl</w:t>
            </w:r>
          </w:p>
          <w:p w14:paraId="3F8A1CB7" w14:textId="77777777" w:rsidR="00870CE5" w:rsidRPr="00870CE5" w:rsidRDefault="00870CE5" w:rsidP="002668D6">
            <w:pPr>
              <w:spacing w:after="0" w:line="240" w:lineRule="auto"/>
              <w:rPr>
                <w:rFonts w:ascii="Arial" w:hAnsi="Arial" w:cs="Arial"/>
                <w:color w:val="000000"/>
                <w:sz w:val="20"/>
                <w:szCs w:val="20"/>
                <w:lang w:val="fr-FR"/>
              </w:rPr>
            </w:pPr>
            <w:r w:rsidRPr="00870CE5">
              <w:rPr>
                <w:rFonts w:ascii="Arial" w:hAnsi="Arial" w:cs="Arial"/>
                <w:color w:val="000000"/>
                <w:sz w:val="20"/>
                <w:szCs w:val="20"/>
                <w:lang w:val="fr-FR"/>
              </w:rPr>
              <w:t xml:space="preserve">SS 415 </w:t>
            </w:r>
            <w:proofErr w:type="spellStart"/>
            <w:r w:rsidRPr="00870CE5">
              <w:rPr>
                <w:rFonts w:ascii="Arial" w:hAnsi="Arial" w:cs="Arial"/>
                <w:color w:val="000000"/>
                <w:sz w:val="20"/>
                <w:szCs w:val="20"/>
                <w:lang w:val="fr-FR"/>
              </w:rPr>
              <w:t>Paullese</w:t>
            </w:r>
            <w:proofErr w:type="spellEnd"/>
            <w:r w:rsidRPr="00870CE5">
              <w:rPr>
                <w:rFonts w:ascii="Arial" w:hAnsi="Arial" w:cs="Arial"/>
                <w:color w:val="000000"/>
                <w:sz w:val="20"/>
                <w:szCs w:val="20"/>
                <w:lang w:val="fr-FR"/>
              </w:rPr>
              <w:t xml:space="preserve"> Km 10</w:t>
            </w:r>
          </w:p>
          <w:p w14:paraId="307C801C" w14:textId="77777777" w:rsidR="00870CE5" w:rsidRPr="00870CE5" w:rsidRDefault="00870CE5" w:rsidP="002668D6">
            <w:pPr>
              <w:spacing w:after="0" w:line="240" w:lineRule="auto"/>
              <w:rPr>
                <w:rFonts w:ascii="Arial" w:hAnsi="Arial" w:cs="Arial"/>
                <w:color w:val="000000"/>
                <w:sz w:val="20"/>
                <w:szCs w:val="20"/>
                <w:lang w:val="fr-FR"/>
              </w:rPr>
            </w:pPr>
            <w:r w:rsidRPr="00870CE5">
              <w:rPr>
                <w:rFonts w:ascii="Arial" w:hAnsi="Arial" w:cs="Arial"/>
                <w:color w:val="000000"/>
                <w:sz w:val="20"/>
                <w:szCs w:val="20"/>
                <w:lang w:val="fr-FR"/>
              </w:rPr>
              <w:t xml:space="preserve">20090 </w:t>
            </w:r>
            <w:proofErr w:type="spellStart"/>
            <w:r w:rsidRPr="00870CE5">
              <w:rPr>
                <w:rFonts w:ascii="Arial" w:hAnsi="Arial" w:cs="Arial"/>
                <w:color w:val="000000"/>
                <w:sz w:val="20"/>
                <w:szCs w:val="20"/>
                <w:lang w:val="fr-FR"/>
              </w:rPr>
              <w:t>Caleppio</w:t>
            </w:r>
            <w:proofErr w:type="spellEnd"/>
            <w:r w:rsidRPr="00870CE5">
              <w:rPr>
                <w:rFonts w:ascii="Arial" w:hAnsi="Arial" w:cs="Arial"/>
                <w:color w:val="000000"/>
                <w:sz w:val="20"/>
                <w:szCs w:val="20"/>
                <w:lang w:val="fr-FR"/>
              </w:rPr>
              <w:t xml:space="preserve"> di </w:t>
            </w:r>
            <w:proofErr w:type="spellStart"/>
            <w:r w:rsidRPr="00870CE5">
              <w:rPr>
                <w:rFonts w:ascii="Arial" w:hAnsi="Arial" w:cs="Arial"/>
                <w:color w:val="000000"/>
                <w:sz w:val="20"/>
                <w:szCs w:val="20"/>
                <w:lang w:val="fr-FR"/>
              </w:rPr>
              <w:t>Settala</w:t>
            </w:r>
            <w:proofErr w:type="spellEnd"/>
            <w:r w:rsidRPr="00870CE5">
              <w:rPr>
                <w:rFonts w:ascii="Arial" w:hAnsi="Arial" w:cs="Arial"/>
                <w:color w:val="000000"/>
                <w:sz w:val="20"/>
                <w:szCs w:val="20"/>
                <w:lang w:val="fr-FR"/>
              </w:rPr>
              <w:t xml:space="preserve"> (MI)</w:t>
            </w:r>
          </w:p>
          <w:p w14:paraId="334B6DAB" w14:textId="0E23A793" w:rsidR="00870CE5" w:rsidRPr="00870CE5" w:rsidRDefault="009C2913" w:rsidP="002668D6">
            <w:pPr>
              <w:spacing w:after="0" w:line="240" w:lineRule="auto"/>
              <w:rPr>
                <w:rFonts w:ascii="Arial" w:hAnsi="Arial" w:cs="Arial"/>
                <w:color w:val="000000"/>
                <w:sz w:val="20"/>
                <w:szCs w:val="20"/>
                <w:lang w:val="fr-FR"/>
              </w:rPr>
            </w:pPr>
            <w:r w:rsidRPr="009C2913">
              <w:rPr>
                <w:rFonts w:ascii="Arial" w:hAnsi="Arial" w:cs="Arial"/>
                <w:color w:val="000000"/>
                <w:sz w:val="20"/>
                <w:szCs w:val="20"/>
                <w:lang w:val="fr-FR"/>
              </w:rPr>
              <w:t>Téléphone</w:t>
            </w:r>
            <w:r w:rsidRPr="009C2913">
              <w:rPr>
                <w:rFonts w:ascii="Arial" w:hAnsi="Arial" w:cs="Arial"/>
                <w:color w:val="000000"/>
                <w:sz w:val="20"/>
                <w:szCs w:val="20"/>
                <w:lang w:val="fr-FR"/>
              </w:rPr>
              <w:t xml:space="preserve"> </w:t>
            </w:r>
            <w:bookmarkStart w:id="0" w:name="_GoBack"/>
            <w:bookmarkEnd w:id="0"/>
            <w:r w:rsidR="00870CE5" w:rsidRPr="00870CE5">
              <w:rPr>
                <w:rFonts w:ascii="Arial" w:hAnsi="Arial" w:cs="Arial"/>
                <w:color w:val="000000"/>
                <w:sz w:val="20"/>
                <w:szCs w:val="20"/>
                <w:lang w:val="fr-FR"/>
              </w:rPr>
              <w:t>+39 02 89785988</w:t>
            </w:r>
          </w:p>
          <w:p w14:paraId="6FBAF523" w14:textId="77777777" w:rsidR="00870CE5" w:rsidRPr="00870CE5" w:rsidRDefault="00870CE5" w:rsidP="002668D6">
            <w:pPr>
              <w:spacing w:after="0" w:line="240" w:lineRule="auto"/>
              <w:rPr>
                <w:rFonts w:ascii="Arial" w:hAnsi="Arial" w:cs="Arial"/>
                <w:sz w:val="20"/>
                <w:szCs w:val="20"/>
                <w:lang w:val="fr-FR"/>
              </w:rPr>
            </w:pPr>
            <w:r w:rsidRPr="00870CE5">
              <w:rPr>
                <w:rFonts w:ascii="Arial" w:hAnsi="Arial" w:cs="Arial"/>
                <w:sz w:val="20"/>
                <w:szCs w:val="20"/>
                <w:lang w:val="fr-FR"/>
              </w:rPr>
              <w:t>info@guandong.eu - www.guandong.eu</w:t>
            </w:r>
          </w:p>
          <w:p w14:paraId="725B2C82" w14:textId="77777777" w:rsidR="00870CE5" w:rsidRPr="00870CE5" w:rsidRDefault="00870CE5" w:rsidP="002668D6">
            <w:pPr>
              <w:spacing w:after="0" w:line="240" w:lineRule="auto"/>
              <w:rPr>
                <w:rFonts w:ascii="Arial" w:hAnsi="Arial" w:cs="Arial"/>
                <w:color w:val="000000"/>
                <w:sz w:val="20"/>
                <w:szCs w:val="20"/>
                <w:lang w:val="fr-FR"/>
              </w:rPr>
            </w:pPr>
          </w:p>
        </w:tc>
      </w:tr>
    </w:tbl>
    <w:p w14:paraId="254536BD" w14:textId="77777777" w:rsidR="00F661AE" w:rsidRPr="00F661AE" w:rsidRDefault="00F661AE" w:rsidP="00F661AE">
      <w:pPr>
        <w:jc w:val="both"/>
        <w:rPr>
          <w:rFonts w:ascii="Arial" w:hAnsi="Arial" w:cs="Arial"/>
          <w:lang w:val="fr-FR"/>
        </w:rPr>
      </w:pPr>
    </w:p>
    <w:p w14:paraId="3EE52F9A" w14:textId="77777777" w:rsidR="0035574F" w:rsidRPr="00F661AE" w:rsidRDefault="0035574F">
      <w:pPr>
        <w:rPr>
          <w:lang w:val="fr-FR"/>
        </w:rPr>
      </w:pPr>
    </w:p>
    <w:sectPr w:rsidR="0035574F" w:rsidRPr="00F661A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CE334" w14:textId="77777777" w:rsidR="00000000" w:rsidRDefault="009C2913">
      <w:pPr>
        <w:spacing w:after="0" w:line="240" w:lineRule="auto"/>
      </w:pPr>
      <w:r>
        <w:separator/>
      </w:r>
    </w:p>
  </w:endnote>
  <w:endnote w:type="continuationSeparator" w:id="0">
    <w:p w14:paraId="2F75D898" w14:textId="77777777" w:rsidR="00000000" w:rsidRDefault="009C2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E6161" w14:textId="77777777" w:rsidR="00000000" w:rsidRDefault="009C2913">
      <w:pPr>
        <w:spacing w:after="0" w:line="240" w:lineRule="auto"/>
      </w:pPr>
      <w:r>
        <w:separator/>
      </w:r>
    </w:p>
  </w:footnote>
  <w:footnote w:type="continuationSeparator" w:id="0">
    <w:p w14:paraId="476F8359" w14:textId="77777777" w:rsidR="00000000" w:rsidRDefault="009C2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1A721" w14:textId="77777777" w:rsidR="002A4B1C" w:rsidRDefault="006F790F" w:rsidP="002A4B1C">
    <w:pPr>
      <w:pStyle w:val="Intestazione"/>
      <w:jc w:val="center"/>
    </w:pPr>
    <w:r w:rsidRPr="00A37BA9">
      <w:rPr>
        <w:noProof/>
        <w:lang w:eastAsia="it-IT"/>
      </w:rPr>
      <w:drawing>
        <wp:inline distT="0" distB="0" distL="0" distR="0" wp14:anchorId="27CC1023" wp14:editId="5A93DED0">
          <wp:extent cx="985199" cy="707366"/>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ANDONG hashtag OK.JPG"/>
                  <pic:cNvPicPr/>
                </pic:nvPicPr>
                <pic:blipFill>
                  <a:blip r:embed="rId1">
                    <a:extLst>
                      <a:ext uri="{28A0092B-C50C-407E-A947-70E740481C1C}">
                        <a14:useLocalDpi xmlns:a14="http://schemas.microsoft.com/office/drawing/2010/main" val="0"/>
                      </a:ext>
                    </a:extLst>
                  </a:blip>
                  <a:stretch>
                    <a:fillRect/>
                  </a:stretch>
                </pic:blipFill>
                <pic:spPr>
                  <a:xfrm>
                    <a:off x="0" y="0"/>
                    <a:ext cx="1019102" cy="731708"/>
                  </a:xfrm>
                  <a:prstGeom prst="rect">
                    <a:avLst/>
                  </a:prstGeom>
                </pic:spPr>
              </pic:pic>
            </a:graphicData>
          </a:graphic>
        </wp:inline>
      </w:drawing>
    </w:r>
  </w:p>
  <w:p w14:paraId="36859F37" w14:textId="77777777" w:rsidR="002A4B1C" w:rsidRDefault="009C291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AE"/>
    <w:rsid w:val="00131051"/>
    <w:rsid w:val="001A26B5"/>
    <w:rsid w:val="00215F6C"/>
    <w:rsid w:val="002960CA"/>
    <w:rsid w:val="00332541"/>
    <w:rsid w:val="0035574F"/>
    <w:rsid w:val="0063542F"/>
    <w:rsid w:val="006F790F"/>
    <w:rsid w:val="007463DC"/>
    <w:rsid w:val="00803FB2"/>
    <w:rsid w:val="00870CE5"/>
    <w:rsid w:val="009C2913"/>
    <w:rsid w:val="00AD1F1C"/>
    <w:rsid w:val="00B93701"/>
    <w:rsid w:val="00BC1C50"/>
    <w:rsid w:val="00C40BE3"/>
    <w:rsid w:val="00D66156"/>
    <w:rsid w:val="00E055D7"/>
    <w:rsid w:val="00E85D7D"/>
    <w:rsid w:val="00E91C96"/>
    <w:rsid w:val="00F661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D28AC"/>
  <w15:chartTrackingRefBased/>
  <w15:docId w15:val="{3C9FA027-C9EE-4D00-A075-F3C46139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61AE"/>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661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661AE"/>
    <w:rPr>
      <w:lang w:val="it-IT"/>
    </w:rPr>
  </w:style>
  <w:style w:type="character" w:styleId="Collegamentoipertestuale">
    <w:name w:val="Hyperlink"/>
    <w:basedOn w:val="Carpredefinitoparagrafo"/>
    <w:uiPriority w:val="99"/>
    <w:unhideWhenUsed/>
    <w:rsid w:val="00F661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uandong.e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710</Words>
  <Characters>4049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Laura Premoli</cp:lastModifiedBy>
  <cp:revision>16</cp:revision>
  <dcterms:created xsi:type="dcterms:W3CDTF">2021-04-11T22:34:00Z</dcterms:created>
  <dcterms:modified xsi:type="dcterms:W3CDTF">2021-04-13T09:43:00Z</dcterms:modified>
</cp:coreProperties>
</file>