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AC526" w14:textId="6AE93F77" w:rsidR="00C64D86" w:rsidRDefault="00C64D86" w:rsidP="00007227">
      <w:pPr>
        <w:shd w:val="clear" w:color="auto" w:fill="FFFFFF"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it-IT"/>
        </w:rPr>
        <w:t>Comunicato stampa</w:t>
      </w:r>
    </w:p>
    <w:p w14:paraId="660E8AE6" w14:textId="0A3FD0F4" w:rsidR="00C64D86" w:rsidRDefault="00C64D86" w:rsidP="00007227">
      <w:pPr>
        <w:shd w:val="clear" w:color="auto" w:fill="FFFFFF"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it-IT"/>
        </w:rPr>
      </w:pPr>
    </w:p>
    <w:p w14:paraId="2D938587" w14:textId="77777777" w:rsidR="00DA0278" w:rsidRDefault="00DA0278" w:rsidP="00DA0278">
      <w:pPr>
        <w:shd w:val="clear" w:color="auto" w:fill="FFFFFF"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it-IT"/>
        </w:rPr>
        <w:t xml:space="preserve">ANCHE PER IL REPARTO LABELS &amp; STICKERS </w:t>
      </w:r>
    </w:p>
    <w:p w14:paraId="68AE9AEE" w14:textId="3509BF75" w:rsidR="00937A38" w:rsidRDefault="00937A38" w:rsidP="00DA0278">
      <w:pPr>
        <w:shd w:val="clear" w:color="auto" w:fill="FFFFFF"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it-IT"/>
        </w:rPr>
        <w:t xml:space="preserve">PIXARTPRINTING </w:t>
      </w:r>
      <w:r w:rsidR="00DA0278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it-IT"/>
        </w:rPr>
        <w:t xml:space="preserve">SCEGLIE DURST </w:t>
      </w:r>
    </w:p>
    <w:p w14:paraId="3F116FF0" w14:textId="32C5256C" w:rsidR="008C5769" w:rsidRDefault="00007227" w:rsidP="00B508A3">
      <w:pPr>
        <w:shd w:val="clear" w:color="auto" w:fill="FFFFFF"/>
        <w:spacing w:before="300" w:after="150" w:line="276" w:lineRule="auto"/>
        <w:jc w:val="both"/>
        <w:outlineLvl w:val="0"/>
        <w:rPr>
          <w:rFonts w:ascii="Arial" w:eastAsia="Times New Roman" w:hAnsi="Arial" w:cs="Arial"/>
          <w:color w:val="000000" w:themeColor="text1"/>
          <w:kern w:val="36"/>
          <w:lang w:eastAsia="it-IT"/>
        </w:rPr>
      </w:pPr>
      <w:r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Bressanone, </w:t>
      </w:r>
      <w:r w:rsidR="00312AAE">
        <w:rPr>
          <w:rFonts w:ascii="Arial" w:eastAsia="Times New Roman" w:hAnsi="Arial" w:cs="Arial"/>
          <w:color w:val="000000" w:themeColor="text1"/>
          <w:kern w:val="36"/>
          <w:lang w:eastAsia="it-IT"/>
        </w:rPr>
        <w:t>xx xxxxxx 2022</w:t>
      </w:r>
      <w:r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r w:rsidR="00312AAE">
        <w:rPr>
          <w:rFonts w:ascii="Arial" w:eastAsia="Times New Roman" w:hAnsi="Arial" w:cs="Arial"/>
          <w:color w:val="000000" w:themeColor="text1"/>
          <w:kern w:val="36"/>
          <w:lang w:eastAsia="it-IT"/>
        </w:rPr>
        <w:t>–</w:t>
      </w:r>
      <w:r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r w:rsidR="0078763F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A soli due anni dall’installazione di </w:t>
      </w:r>
      <w:r w:rsidR="0078763F" w:rsidRPr="004C26D1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>Durst TAU 330 RSC,</w:t>
      </w:r>
      <w:r w:rsidR="0078763F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hyperlink r:id="rId7" w:history="1">
        <w:r w:rsidR="004C26D1" w:rsidRPr="00C91F1F">
          <w:rPr>
            <w:rStyle w:val="Collegamentoipertestuale"/>
            <w:rFonts w:ascii="Arial" w:eastAsia="Times New Roman" w:hAnsi="Arial" w:cs="Arial"/>
            <w:b/>
            <w:bCs/>
            <w:kern w:val="36"/>
            <w:lang w:eastAsia="it-IT"/>
          </w:rPr>
          <w:t>Pixartprinting</w:t>
        </w:r>
      </w:hyperlink>
      <w:r w:rsidR="004C26D1" w:rsidRPr="00C64D86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 xml:space="preserve"> – a Cimpress Company -</w:t>
      </w:r>
      <w:r w:rsidR="00312AA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r w:rsidR="00312AAE" w:rsidRPr="004C26D1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 xml:space="preserve">potenzia </w:t>
      </w:r>
      <w:r w:rsidR="003B2B1A" w:rsidRPr="004C26D1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 xml:space="preserve">ulteriormente </w:t>
      </w:r>
      <w:r w:rsidR="00312AAE" w:rsidRPr="004C26D1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 xml:space="preserve">il reparto </w:t>
      </w:r>
      <w:r w:rsidR="003B2B1A" w:rsidRPr="004C26D1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 xml:space="preserve">Labels &amp; Stickers </w:t>
      </w:r>
      <w:r w:rsidR="00312AAE" w:rsidRPr="004C26D1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>con</w:t>
      </w:r>
      <w:r w:rsidR="0078763F" w:rsidRPr="004C26D1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 xml:space="preserve"> </w:t>
      </w:r>
      <w:r w:rsidR="003B2B1A" w:rsidRPr="004C26D1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>il nuovo sistema</w:t>
      </w:r>
      <w:r w:rsidR="0078763F" w:rsidRPr="004C26D1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 xml:space="preserve"> </w:t>
      </w:r>
      <w:r w:rsidR="000F2FEA" w:rsidRPr="004C26D1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 xml:space="preserve">Durst </w:t>
      </w:r>
      <w:r w:rsidR="00312AAE" w:rsidRPr="004C26D1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 xml:space="preserve">TAU </w:t>
      </w:r>
      <w:r w:rsidR="000F2FEA" w:rsidRPr="004C26D1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>RSCi</w:t>
      </w:r>
      <w:r w:rsidR="003B2B1A">
        <w:rPr>
          <w:rFonts w:ascii="Arial" w:eastAsia="Times New Roman" w:hAnsi="Arial" w:cs="Arial"/>
          <w:color w:val="000000" w:themeColor="text1"/>
          <w:kern w:val="36"/>
          <w:lang w:eastAsia="it-IT"/>
        </w:rPr>
        <w:t>. Per rispondere alle richieste di una committenza sempre più eterogenea ed esigente, il leader del web to print</w:t>
      </w:r>
      <w:r w:rsidR="00595E02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punta sul</w:t>
      </w:r>
      <w:r w:rsidR="003B2B1A" w:rsidRPr="00312AAE">
        <w:rPr>
          <w:rFonts w:ascii="Arial" w:eastAsia="Times New Roman" w:hAnsi="Arial" w:cs="Arial"/>
          <w:kern w:val="36"/>
          <w:lang w:eastAsia="it-IT"/>
        </w:rPr>
        <w:t xml:space="preserve"> </w:t>
      </w:r>
      <w:r w:rsidR="003B2B1A" w:rsidRPr="004C26D1">
        <w:rPr>
          <w:rFonts w:ascii="Arial" w:eastAsia="Times New Roman" w:hAnsi="Arial" w:cs="Arial"/>
          <w:b/>
          <w:bCs/>
          <w:kern w:val="36"/>
          <w:lang w:eastAsia="it-IT"/>
        </w:rPr>
        <w:t>modello più performante della serie Durst TAU</w:t>
      </w:r>
      <w:r w:rsidR="003B2B1A" w:rsidRPr="00312AAE">
        <w:rPr>
          <w:rFonts w:ascii="Arial" w:eastAsia="Times New Roman" w:hAnsi="Arial" w:cs="Arial"/>
          <w:kern w:val="36"/>
          <w:lang w:eastAsia="it-IT"/>
        </w:rPr>
        <w:t xml:space="preserve">, in grado </w:t>
      </w:r>
      <w:r w:rsidR="004202D6">
        <w:rPr>
          <w:rFonts w:ascii="Arial" w:eastAsia="Times New Roman" w:hAnsi="Arial" w:cs="Arial"/>
          <w:kern w:val="36"/>
          <w:lang w:eastAsia="it-IT"/>
        </w:rPr>
        <w:t xml:space="preserve">di assicurare </w:t>
      </w:r>
      <w:r w:rsidR="004202D6" w:rsidRPr="004C26D1">
        <w:rPr>
          <w:rFonts w:ascii="Arial" w:eastAsia="Times New Roman" w:hAnsi="Arial" w:cs="Arial"/>
          <w:b/>
          <w:bCs/>
          <w:kern w:val="36"/>
          <w:lang w:eastAsia="it-IT"/>
        </w:rPr>
        <w:t>produttività</w:t>
      </w:r>
      <w:r w:rsidR="003B2B1A" w:rsidRPr="004C26D1">
        <w:rPr>
          <w:rFonts w:ascii="Arial" w:eastAsia="Times New Roman" w:hAnsi="Arial" w:cs="Arial"/>
          <w:b/>
          <w:bCs/>
          <w:kern w:val="36"/>
          <w:lang w:eastAsia="it-IT"/>
        </w:rPr>
        <w:t xml:space="preserve"> </w:t>
      </w:r>
      <w:r w:rsidR="004202D6" w:rsidRPr="004C26D1">
        <w:rPr>
          <w:rFonts w:ascii="Arial" w:eastAsia="Times New Roman" w:hAnsi="Arial" w:cs="Arial"/>
          <w:b/>
          <w:bCs/>
          <w:kern w:val="36"/>
          <w:lang w:eastAsia="it-IT"/>
        </w:rPr>
        <w:t xml:space="preserve">industriale </w:t>
      </w:r>
      <w:r w:rsidR="003B2B1A" w:rsidRPr="004C26D1">
        <w:rPr>
          <w:rFonts w:ascii="Arial" w:eastAsia="Times New Roman" w:hAnsi="Arial" w:cs="Arial"/>
          <w:b/>
          <w:bCs/>
          <w:kern w:val="36"/>
          <w:lang w:eastAsia="it-IT"/>
        </w:rPr>
        <w:t>fino a 100 metri lineari al minuto</w:t>
      </w:r>
      <w:r w:rsidR="003B2B1A" w:rsidRPr="00312AAE">
        <w:rPr>
          <w:rFonts w:ascii="Arial" w:eastAsia="Times New Roman" w:hAnsi="Arial" w:cs="Arial"/>
          <w:kern w:val="36"/>
          <w:lang w:eastAsia="it-IT"/>
        </w:rPr>
        <w:t>.</w:t>
      </w:r>
      <w:r w:rsidR="00B508A3">
        <w:rPr>
          <w:rFonts w:ascii="Arial" w:eastAsia="Times New Roman" w:hAnsi="Arial" w:cs="Arial"/>
          <w:kern w:val="36"/>
          <w:lang w:eastAsia="it-IT"/>
        </w:rPr>
        <w:t xml:space="preserve"> </w:t>
      </w:r>
      <w:r w:rsidR="00B508A3">
        <w:rPr>
          <w:rFonts w:ascii="Arial" w:eastAsia="Times New Roman" w:hAnsi="Arial" w:cs="Arial"/>
          <w:color w:val="000000" w:themeColor="text1"/>
          <w:kern w:val="36"/>
          <w:lang w:eastAsia="it-IT"/>
        </w:rPr>
        <w:t>Una scelta che, come sempre, arriva dopo</w:t>
      </w:r>
      <w:r w:rsidR="004D7D35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accurati </w:t>
      </w:r>
      <w:r w:rsidR="004C26D1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e sfidanti </w:t>
      </w:r>
      <w:r w:rsidR="004D7D35">
        <w:rPr>
          <w:rFonts w:ascii="Arial" w:eastAsia="Times New Roman" w:hAnsi="Arial" w:cs="Arial"/>
          <w:color w:val="000000" w:themeColor="text1"/>
          <w:kern w:val="36"/>
          <w:lang w:eastAsia="it-IT"/>
        </w:rPr>
        <w:t>test</w:t>
      </w:r>
      <w:r w:rsidR="004C26D1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realizzati da Pixartprinting</w:t>
      </w:r>
      <w:r w:rsidR="00B508A3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durante i quali </w:t>
      </w:r>
      <w:r w:rsidR="004D7D35" w:rsidRPr="00F26D18">
        <w:rPr>
          <w:rFonts w:ascii="Arial" w:eastAsia="Times New Roman" w:hAnsi="Arial" w:cs="Arial"/>
          <w:color w:val="000000" w:themeColor="text1"/>
          <w:kern w:val="36"/>
          <w:lang w:eastAsia="it-IT"/>
        </w:rPr>
        <w:t>T</w:t>
      </w:r>
      <w:r w:rsidR="004D7D35">
        <w:rPr>
          <w:rFonts w:ascii="Arial" w:eastAsia="Times New Roman" w:hAnsi="Arial" w:cs="Arial"/>
          <w:color w:val="000000" w:themeColor="text1"/>
          <w:kern w:val="36"/>
          <w:lang w:eastAsia="it-IT"/>
        </w:rPr>
        <w:t>AU</w:t>
      </w:r>
      <w:r w:rsidR="004D7D35" w:rsidRPr="00F26D18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RSCi </w:t>
      </w:r>
      <w:r w:rsidR="004D7D35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ha </w:t>
      </w:r>
      <w:r w:rsidR="00595E02">
        <w:rPr>
          <w:rFonts w:ascii="Arial" w:eastAsia="Times New Roman" w:hAnsi="Arial" w:cs="Arial"/>
          <w:color w:val="000000" w:themeColor="text1"/>
          <w:kern w:val="36"/>
          <w:lang w:eastAsia="it-IT"/>
        </w:rPr>
        <w:t>confermato le</w:t>
      </w:r>
      <w:r w:rsidR="004D7D35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sue eccezionali prestazioni. </w:t>
      </w:r>
    </w:p>
    <w:p w14:paraId="4CCCD50D" w14:textId="3584D504" w:rsidR="00DE7566" w:rsidRPr="008C5769" w:rsidRDefault="00105358" w:rsidP="00DC21CB">
      <w:pPr>
        <w:shd w:val="clear" w:color="auto" w:fill="FFFFFF"/>
        <w:spacing w:before="300" w:after="150" w:line="276" w:lineRule="auto"/>
        <w:jc w:val="both"/>
        <w:outlineLvl w:val="0"/>
        <w:rPr>
          <w:rFonts w:ascii="Arial" w:eastAsia="Times New Roman" w:hAnsi="Arial" w:cs="Arial"/>
          <w:color w:val="000000" w:themeColor="text1"/>
          <w:kern w:val="36"/>
          <w:lang w:eastAsia="it-IT"/>
        </w:rPr>
      </w:pPr>
      <w:r w:rsidRPr="00F26D18">
        <w:rPr>
          <w:rFonts w:ascii="Arial" w:eastAsia="Times New Roman" w:hAnsi="Arial" w:cs="Arial"/>
          <w:color w:val="000000" w:themeColor="text1"/>
          <w:kern w:val="36"/>
          <w:lang w:eastAsia="it-IT"/>
        </w:rPr>
        <w:t>Ultim</w:t>
      </w:r>
      <w:r w:rsidR="00DE7566">
        <w:rPr>
          <w:rFonts w:ascii="Arial" w:eastAsia="Times New Roman" w:hAnsi="Arial" w:cs="Arial"/>
          <w:color w:val="000000" w:themeColor="text1"/>
          <w:kern w:val="36"/>
          <w:lang w:eastAsia="it-IT"/>
        </w:rPr>
        <w:t>o</w:t>
      </w:r>
      <w:r w:rsidRPr="00F26D18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nat</w:t>
      </w:r>
      <w:r w:rsidR="00DE7566">
        <w:rPr>
          <w:rFonts w:ascii="Arial" w:eastAsia="Times New Roman" w:hAnsi="Arial" w:cs="Arial"/>
          <w:color w:val="000000" w:themeColor="text1"/>
          <w:kern w:val="36"/>
          <w:lang w:eastAsia="it-IT"/>
        </w:rPr>
        <w:t>o</w:t>
      </w:r>
      <w:r w:rsidRPr="00F26D18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della celebre piattaforma Durst per il settore delle etichette, </w:t>
      </w:r>
      <w:r w:rsidR="004D7D35">
        <w:rPr>
          <w:rFonts w:ascii="Arial" w:eastAsia="Times New Roman" w:hAnsi="Arial" w:cs="Arial"/>
          <w:color w:val="000000" w:themeColor="text1"/>
          <w:kern w:val="36"/>
          <w:lang w:eastAsia="it-IT"/>
        </w:rPr>
        <w:t>quest</w:t>
      </w:r>
      <w:r w:rsidR="00DE7566">
        <w:rPr>
          <w:rFonts w:ascii="Arial" w:eastAsia="Times New Roman" w:hAnsi="Arial" w:cs="Arial"/>
          <w:color w:val="000000" w:themeColor="text1"/>
          <w:kern w:val="36"/>
          <w:lang w:eastAsia="it-IT"/>
        </w:rPr>
        <w:t>o</w:t>
      </w:r>
      <w:r w:rsidR="004D7D35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r w:rsidR="00DE7566">
        <w:rPr>
          <w:rFonts w:ascii="Arial" w:eastAsia="Times New Roman" w:hAnsi="Arial" w:cs="Arial"/>
          <w:color w:val="000000" w:themeColor="text1"/>
          <w:kern w:val="36"/>
          <w:lang w:eastAsia="it-IT"/>
        </w:rPr>
        <w:t>sistema</w:t>
      </w:r>
      <w:r w:rsidRPr="00F26D18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è</w:t>
      </w:r>
      <w:r w:rsidR="004D7D35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stat</w:t>
      </w:r>
      <w:r w:rsidR="00DE7566">
        <w:rPr>
          <w:rFonts w:ascii="Arial" w:eastAsia="Times New Roman" w:hAnsi="Arial" w:cs="Arial"/>
          <w:color w:val="000000" w:themeColor="text1"/>
          <w:kern w:val="36"/>
          <w:lang w:eastAsia="it-IT"/>
        </w:rPr>
        <w:t>o</w:t>
      </w:r>
      <w:r w:rsidRPr="00F26D18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progettat</w:t>
      </w:r>
      <w:r w:rsidR="00DE7566">
        <w:rPr>
          <w:rFonts w:ascii="Arial" w:eastAsia="Times New Roman" w:hAnsi="Arial" w:cs="Arial"/>
          <w:color w:val="000000" w:themeColor="text1"/>
          <w:kern w:val="36"/>
          <w:lang w:eastAsia="it-IT"/>
        </w:rPr>
        <w:t>o</w:t>
      </w:r>
      <w:r w:rsidRPr="00F26D18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specificatamente </w:t>
      </w:r>
      <w:r w:rsidR="004D7D35">
        <w:rPr>
          <w:rFonts w:ascii="Arial" w:eastAsia="Times New Roman" w:hAnsi="Arial" w:cs="Arial"/>
          <w:color w:val="000000" w:themeColor="text1"/>
          <w:kern w:val="36"/>
          <w:lang w:eastAsia="it-IT"/>
        </w:rPr>
        <w:t>dal</w:t>
      </w:r>
      <w:r w:rsidR="000A3AF3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reparto R&amp;D </w:t>
      </w:r>
      <w:r w:rsidR="00595E02">
        <w:rPr>
          <w:rFonts w:ascii="Arial" w:eastAsia="Times New Roman" w:hAnsi="Arial" w:cs="Arial"/>
          <w:color w:val="000000" w:themeColor="text1"/>
          <w:kern w:val="36"/>
          <w:lang w:eastAsia="it-IT"/>
        </w:rPr>
        <w:t>della casa altoatesina</w:t>
      </w:r>
      <w:r w:rsidR="000A3AF3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r w:rsidRPr="00937A38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 xml:space="preserve">per </w:t>
      </w:r>
      <w:r w:rsidR="00DE7566" w:rsidRPr="00937A38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 xml:space="preserve">la stampa di </w:t>
      </w:r>
      <w:r w:rsidRPr="00937A38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>grandi e medi volumi</w:t>
      </w:r>
      <w:r w:rsidR="000A3AF3">
        <w:rPr>
          <w:rFonts w:ascii="Arial" w:eastAsia="Times New Roman" w:hAnsi="Arial" w:cs="Arial"/>
          <w:color w:val="000000" w:themeColor="text1"/>
          <w:kern w:val="36"/>
          <w:lang w:eastAsia="it-IT"/>
        </w:rPr>
        <w:t>. Estremamente versatile, TAU RSCi</w:t>
      </w:r>
      <w:r w:rsidRPr="00F26D18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è in grado di gestire perfettamente anche piccole tirature</w:t>
      </w:r>
      <w:r w:rsidR="000A3AF3">
        <w:rPr>
          <w:rFonts w:ascii="Arial" w:eastAsia="Times New Roman" w:hAnsi="Arial" w:cs="Arial"/>
          <w:color w:val="000000" w:themeColor="text1"/>
          <w:kern w:val="36"/>
          <w:lang w:eastAsia="it-IT"/>
        </w:rPr>
        <w:t>,</w:t>
      </w:r>
      <w:r w:rsidR="00F26D18" w:rsidRPr="00F26D18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assicurando </w:t>
      </w:r>
      <w:r w:rsidR="00F26D18" w:rsidRPr="00937A38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>produttività paragonabile a quella della flessografia in un ambiente operativo 24/7</w:t>
      </w:r>
      <w:r w:rsidR="00F26D18" w:rsidRPr="00F26D18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. </w:t>
      </w:r>
      <w:r w:rsidR="004C26D1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Munita </w:t>
      </w:r>
      <w:r w:rsidR="008C5769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di avvolgitori jumbo con sollevatore incluso per </w:t>
      </w:r>
      <w:r w:rsidR="008C5769" w:rsidRPr="008C5769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bobine con </w:t>
      </w:r>
      <w:r w:rsidR="008C5769">
        <w:rPr>
          <w:rFonts w:ascii="Arial" w:eastAsia="Times New Roman" w:hAnsi="Arial" w:cs="Arial"/>
          <w:color w:val="000000" w:themeColor="text1"/>
          <w:kern w:val="36"/>
          <w:lang w:eastAsia="it-IT"/>
        </w:rPr>
        <w:t>diametro fino a</w:t>
      </w:r>
      <w:r w:rsidR="008C5769" w:rsidRPr="008C5769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1.016 mm</w:t>
      </w:r>
      <w:r w:rsidR="008C5769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, questa stampante </w:t>
      </w:r>
      <w:r w:rsidR="00DE7566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è caratterizzata da un approccio innovativo che </w:t>
      </w:r>
      <w:r w:rsidR="00DE7566" w:rsidRPr="00DE7566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consente </w:t>
      </w:r>
      <w:r w:rsidR="00A204AD">
        <w:rPr>
          <w:rFonts w:ascii="Arial" w:eastAsia="Times New Roman" w:hAnsi="Arial" w:cs="Arial"/>
          <w:color w:val="000000" w:themeColor="text1"/>
          <w:kern w:val="36"/>
          <w:lang w:eastAsia="it-IT"/>
        </w:rPr>
        <w:t>la rapida sostituzione delle</w:t>
      </w:r>
      <w:r w:rsidR="00DE7566" w:rsidRPr="00DE7566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bobine</w:t>
      </w:r>
      <w:r w:rsidR="00A204AD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e l’accesso facilitato a </w:t>
      </w:r>
      <w:r w:rsidR="00DE7566" w:rsidRPr="00DE7566">
        <w:rPr>
          <w:rFonts w:ascii="Arial" w:eastAsia="Times New Roman" w:hAnsi="Arial" w:cs="Arial"/>
          <w:color w:val="000000" w:themeColor="text1"/>
          <w:kern w:val="36"/>
          <w:lang w:eastAsia="it-IT"/>
        </w:rPr>
        <w:t>teste di stampa,</w:t>
      </w:r>
      <w:r w:rsidR="00DE7566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r w:rsidR="00DE7566" w:rsidRPr="00DC21CB">
        <w:rPr>
          <w:rFonts w:ascii="Arial" w:eastAsia="Times New Roman" w:hAnsi="Arial" w:cs="Arial"/>
          <w:color w:val="000000" w:themeColor="text1"/>
          <w:kern w:val="36"/>
          <w:lang w:eastAsia="it-IT"/>
        </w:rPr>
        <w:t>lampade UV e rulli di trasporto.</w:t>
      </w:r>
    </w:p>
    <w:p w14:paraId="3204299C" w14:textId="29C9F1A8" w:rsidR="00A204AD" w:rsidRDefault="00DE7566" w:rsidP="008C5769">
      <w:pPr>
        <w:shd w:val="clear" w:color="auto" w:fill="FFFFFF"/>
        <w:spacing w:before="300" w:after="150" w:line="276" w:lineRule="auto"/>
        <w:jc w:val="both"/>
        <w:outlineLvl w:val="0"/>
        <w:rPr>
          <w:rFonts w:ascii="Arial" w:eastAsia="Times New Roman" w:hAnsi="Arial" w:cs="Arial"/>
          <w:color w:val="000000" w:themeColor="text1"/>
          <w:kern w:val="36"/>
          <w:lang w:eastAsia="it-IT"/>
        </w:rPr>
      </w:pPr>
      <w:r>
        <w:rPr>
          <w:rFonts w:ascii="Arial" w:eastAsia="Times New Roman" w:hAnsi="Arial" w:cs="Arial"/>
          <w:color w:val="000000" w:themeColor="text1"/>
          <w:kern w:val="36"/>
          <w:lang w:eastAsia="it-IT"/>
        </w:rPr>
        <w:t>Inoltre, l</w:t>
      </w:r>
      <w:r w:rsidRPr="00F26D18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a configurazione scelta da Pixartprinting </w:t>
      </w:r>
      <w:r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è </w:t>
      </w:r>
      <w:r w:rsidRPr="004C26D1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>equipaggiata con unità flexo</w:t>
      </w:r>
      <w:r w:rsidRPr="00F26D18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r>
        <w:rPr>
          <w:rFonts w:ascii="Arial" w:eastAsia="Times New Roman" w:hAnsi="Arial" w:cs="Arial"/>
          <w:color w:val="000000" w:themeColor="text1"/>
          <w:kern w:val="36"/>
          <w:lang w:eastAsia="it-IT"/>
        </w:rPr>
        <w:t>che ne espande ulteriormente le opportunità applicative. La stazione flessografica</w:t>
      </w:r>
      <w:r w:rsidR="00A204AD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permette, infatti, la lavorazione di </w:t>
      </w:r>
      <w:r w:rsidR="00A204AD" w:rsidRPr="00A204AD">
        <w:rPr>
          <w:rFonts w:ascii="Arial" w:eastAsia="Times New Roman" w:hAnsi="Arial" w:cs="Arial"/>
          <w:color w:val="000000" w:themeColor="text1"/>
          <w:kern w:val="36"/>
          <w:lang w:eastAsia="it-IT"/>
        </w:rPr>
        <w:t>materiali particolari con l’aggiunta di un primer</w:t>
      </w:r>
      <w:r w:rsidR="00A67784">
        <w:rPr>
          <w:rFonts w:ascii="Arial" w:eastAsia="Times New Roman" w:hAnsi="Arial" w:cs="Arial"/>
          <w:color w:val="000000" w:themeColor="text1"/>
          <w:kern w:val="36"/>
          <w:lang w:eastAsia="it-IT"/>
        </w:rPr>
        <w:t>,</w:t>
      </w:r>
      <w:bookmarkStart w:id="0" w:name="_GoBack"/>
      <w:bookmarkEnd w:id="0"/>
      <w:r w:rsidR="00A204AD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nonché </w:t>
      </w:r>
      <w:r w:rsidR="00A204AD" w:rsidRPr="00A204AD">
        <w:rPr>
          <w:rFonts w:ascii="Arial" w:eastAsia="Times New Roman" w:hAnsi="Arial" w:cs="Arial"/>
          <w:color w:val="000000" w:themeColor="text1"/>
          <w:kern w:val="36"/>
          <w:lang w:eastAsia="it-IT"/>
        </w:rPr>
        <w:t>la stampa combinata flexo e UV Inkjet</w:t>
      </w:r>
      <w:r w:rsidR="00A204AD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. </w:t>
      </w:r>
      <w:r w:rsidR="004C26D1">
        <w:rPr>
          <w:rFonts w:ascii="Arial" w:eastAsia="Times New Roman" w:hAnsi="Arial" w:cs="Arial"/>
          <w:color w:val="000000" w:themeColor="text1"/>
          <w:kern w:val="36"/>
          <w:lang w:eastAsia="it-IT"/>
        </w:rPr>
        <w:t>Dotata</w:t>
      </w:r>
      <w:r w:rsidR="00A204AD" w:rsidRPr="00A204AD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r w:rsidR="00595E02">
        <w:rPr>
          <w:rFonts w:ascii="Arial" w:eastAsia="Times New Roman" w:hAnsi="Arial" w:cs="Arial"/>
          <w:color w:val="000000" w:themeColor="text1"/>
          <w:kern w:val="36"/>
          <w:lang w:eastAsia="it-IT"/>
        </w:rPr>
        <w:t>d</w:t>
      </w:r>
      <w:r w:rsidR="00A204AD" w:rsidRPr="00A204AD">
        <w:rPr>
          <w:rFonts w:ascii="Arial" w:eastAsia="Times New Roman" w:hAnsi="Arial" w:cs="Arial"/>
          <w:color w:val="000000" w:themeColor="text1"/>
          <w:kern w:val="36"/>
          <w:lang w:eastAsia="it-IT"/>
        </w:rPr>
        <w:t>i rullo raffreddato per garantite la massima flessibilità a livello di materiali e applicazioni</w:t>
      </w:r>
      <w:r w:rsidR="00A204AD">
        <w:rPr>
          <w:rFonts w:ascii="Arial" w:eastAsia="Times New Roman" w:hAnsi="Arial" w:cs="Arial"/>
          <w:color w:val="000000" w:themeColor="text1"/>
          <w:kern w:val="36"/>
          <w:lang w:eastAsia="it-IT"/>
        </w:rPr>
        <w:t>,</w:t>
      </w:r>
      <w:r w:rsidR="00A204AD" w:rsidRPr="00A204AD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r w:rsidR="00A204AD">
        <w:rPr>
          <w:rFonts w:ascii="Arial" w:eastAsia="Times New Roman" w:hAnsi="Arial" w:cs="Arial"/>
          <w:color w:val="000000" w:themeColor="text1"/>
          <w:kern w:val="36"/>
          <w:lang w:eastAsia="it-IT"/>
        </w:rPr>
        <w:t>l’unità flexo di TAU RSCi</w:t>
      </w:r>
      <w:r w:rsidR="00A204AD" w:rsidRPr="00A204AD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r w:rsidR="00A204AD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dispone anche </w:t>
      </w:r>
      <w:r w:rsidR="00A204AD" w:rsidRPr="00A204AD">
        <w:rPr>
          <w:rFonts w:ascii="Arial" w:eastAsia="Times New Roman" w:hAnsi="Arial" w:cs="Arial"/>
          <w:color w:val="000000" w:themeColor="text1"/>
          <w:kern w:val="36"/>
          <w:lang w:eastAsia="it-IT"/>
        </w:rPr>
        <w:t>di un carrello scorrevole per facilitare il carico e lo scarico del vassoio inchiostri,</w:t>
      </w:r>
      <w:r w:rsidR="00A204AD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r w:rsidR="00A204AD" w:rsidRPr="00A204AD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del pick-up e del </w:t>
      </w:r>
      <w:r w:rsidR="00595E02">
        <w:rPr>
          <w:rFonts w:ascii="Arial" w:eastAsia="Times New Roman" w:hAnsi="Arial" w:cs="Arial"/>
          <w:color w:val="000000" w:themeColor="text1"/>
          <w:kern w:val="36"/>
          <w:lang w:eastAsia="it-IT"/>
        </w:rPr>
        <w:t>cilindro</w:t>
      </w:r>
      <w:r w:rsidR="00A204AD" w:rsidRPr="00A204AD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anilox</w:t>
      </w:r>
      <w:r w:rsidR="00A204AD">
        <w:rPr>
          <w:rFonts w:ascii="Arial" w:eastAsia="Times New Roman" w:hAnsi="Arial" w:cs="Arial"/>
          <w:color w:val="000000" w:themeColor="text1"/>
          <w:kern w:val="36"/>
          <w:lang w:eastAsia="it-IT"/>
        </w:rPr>
        <w:t>.</w:t>
      </w:r>
    </w:p>
    <w:p w14:paraId="4E6046EE" w14:textId="5F453990" w:rsidR="000A627F" w:rsidRDefault="000A627F" w:rsidP="008C5769">
      <w:pPr>
        <w:shd w:val="clear" w:color="auto" w:fill="FFFFFF"/>
        <w:spacing w:before="300" w:after="150" w:line="276" w:lineRule="auto"/>
        <w:jc w:val="both"/>
        <w:outlineLvl w:val="0"/>
        <w:rPr>
          <w:rFonts w:ascii="Arial" w:eastAsia="Times New Roman" w:hAnsi="Arial" w:cs="Arial"/>
          <w:color w:val="000000" w:themeColor="text1"/>
          <w:kern w:val="36"/>
          <w:lang w:eastAsia="it-IT"/>
        </w:rPr>
      </w:pPr>
      <w:r>
        <w:rPr>
          <w:rFonts w:ascii="Arial" w:eastAsia="Times New Roman" w:hAnsi="Arial" w:cs="Arial"/>
          <w:color w:val="000000" w:themeColor="text1"/>
          <w:kern w:val="36"/>
          <w:lang w:eastAsia="it-IT"/>
        </w:rPr>
        <w:t>“</w:t>
      </w:r>
      <w:r w:rsidRPr="000A627F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>Questa ennesima installazione conferma ancora una volta la partnership tecnologica che lega da anni Durst a Pixartprinting</w:t>
      </w:r>
      <w:r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”, commenta </w:t>
      </w:r>
      <w:r w:rsidRPr="00D61CDF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 xml:space="preserve">Alberto Bassanello, direttore vendite Italia di </w:t>
      </w:r>
      <w:hyperlink r:id="rId8" w:history="1">
        <w:r w:rsidRPr="00D61CDF">
          <w:rPr>
            <w:rStyle w:val="Collegamentoipertestuale"/>
            <w:rFonts w:ascii="Arial" w:eastAsia="Times New Roman" w:hAnsi="Arial" w:cs="Arial"/>
            <w:b/>
            <w:bCs/>
            <w:kern w:val="36"/>
            <w:lang w:eastAsia="it-IT"/>
          </w:rPr>
          <w:t>Durst Group</w:t>
        </w:r>
      </w:hyperlink>
      <w:r>
        <w:rPr>
          <w:rFonts w:ascii="Arial" w:eastAsia="Times New Roman" w:hAnsi="Arial" w:cs="Arial"/>
          <w:color w:val="000000" w:themeColor="text1"/>
          <w:kern w:val="36"/>
          <w:lang w:eastAsia="it-IT"/>
        </w:rPr>
        <w:t>. “</w:t>
      </w:r>
      <w:r w:rsidRPr="000A627F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Una partnership che si declina in tecnologie molto diverse tra loro, che spaziano dalle stampanti flatbed, roll to roll e ibride large format alle soluzioni per il textile printing, fino alla stampa di etichette </w:t>
      </w:r>
      <w:r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con </w:t>
      </w:r>
      <w:r w:rsidRPr="000A627F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>prestazioni industriali</w:t>
      </w:r>
      <w:r>
        <w:rPr>
          <w:rFonts w:ascii="Arial" w:eastAsia="Times New Roman" w:hAnsi="Arial" w:cs="Arial"/>
          <w:color w:val="000000" w:themeColor="text1"/>
          <w:kern w:val="36"/>
          <w:lang w:eastAsia="it-IT"/>
        </w:rPr>
        <w:t>”.</w:t>
      </w:r>
    </w:p>
    <w:p w14:paraId="53460BC5" w14:textId="1FD957A1" w:rsidR="00E84BD0" w:rsidRPr="00E84BD0" w:rsidRDefault="000A3AF3" w:rsidP="00485E9E">
      <w:pPr>
        <w:shd w:val="clear" w:color="auto" w:fill="FFFFFF"/>
        <w:spacing w:before="300" w:after="150" w:line="276" w:lineRule="auto"/>
        <w:jc w:val="both"/>
        <w:outlineLvl w:val="0"/>
        <w:rPr>
          <w:rFonts w:ascii="Arial" w:eastAsia="Times New Roman" w:hAnsi="Arial" w:cs="Arial"/>
          <w:color w:val="000000" w:themeColor="text1"/>
          <w:kern w:val="36"/>
          <w:lang w:eastAsia="it-IT"/>
        </w:rPr>
      </w:pPr>
      <w:r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Tra i plus </w:t>
      </w:r>
      <w:r w:rsidR="000A627F">
        <w:rPr>
          <w:rFonts w:ascii="Arial" w:eastAsia="Times New Roman" w:hAnsi="Arial" w:cs="Arial"/>
          <w:color w:val="000000" w:themeColor="text1"/>
          <w:kern w:val="36"/>
          <w:lang w:eastAsia="it-IT"/>
        </w:rPr>
        <w:t>di TAU RSCi</w:t>
      </w:r>
      <w:r w:rsidR="00485E9E">
        <w:rPr>
          <w:rFonts w:ascii="Arial" w:eastAsia="Times New Roman" w:hAnsi="Arial" w:cs="Arial"/>
          <w:color w:val="000000" w:themeColor="text1"/>
          <w:kern w:val="36"/>
          <w:lang w:eastAsia="it-IT"/>
        </w:rPr>
        <w:t>,</w:t>
      </w:r>
      <w:r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r w:rsidR="00A204AD">
        <w:rPr>
          <w:rFonts w:ascii="Arial" w:eastAsia="Times New Roman" w:hAnsi="Arial" w:cs="Arial"/>
          <w:color w:val="000000" w:themeColor="text1"/>
          <w:kern w:val="36"/>
          <w:lang w:eastAsia="it-IT"/>
        </w:rPr>
        <w:t>particolarmente apprezzati da Pixartprinting</w:t>
      </w:r>
      <w:r w:rsidR="00595E02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già in fase di valutazione</w:t>
      </w:r>
      <w:r w:rsidR="00A204AD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, </w:t>
      </w:r>
      <w:r w:rsidR="004C26D1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l’eccezionale risoluzione </w:t>
      </w:r>
      <w:r w:rsidR="004C26D1" w:rsidRPr="00F26D18">
        <w:rPr>
          <w:rFonts w:ascii="Arial" w:eastAsia="Times New Roman" w:hAnsi="Arial" w:cs="Arial"/>
          <w:color w:val="000000" w:themeColor="text1"/>
          <w:kern w:val="36"/>
          <w:lang w:eastAsia="it-IT"/>
        </w:rPr>
        <w:t>fino a 1.200x1.200</w:t>
      </w:r>
      <w:r w:rsidR="004C26D1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r w:rsidR="004C26D1" w:rsidRPr="00F26D18">
        <w:rPr>
          <w:rFonts w:ascii="Arial" w:eastAsia="Times New Roman" w:hAnsi="Arial" w:cs="Arial"/>
          <w:color w:val="000000" w:themeColor="text1"/>
          <w:kern w:val="36"/>
          <w:lang w:eastAsia="it-IT"/>
        </w:rPr>
        <w:t>dpi</w:t>
      </w:r>
      <w:r w:rsidR="004C26D1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garantita dall</w:t>
      </w:r>
      <w:r w:rsidR="00C52FC2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e esclusive </w:t>
      </w:r>
      <w:r w:rsidR="00F26D18" w:rsidRPr="00F26D18">
        <w:rPr>
          <w:rFonts w:ascii="Arial" w:eastAsia="Times New Roman" w:hAnsi="Arial" w:cs="Arial"/>
          <w:color w:val="000000" w:themeColor="text1"/>
          <w:kern w:val="36"/>
          <w:lang w:eastAsia="it-IT"/>
        </w:rPr>
        <w:t>teste MEMS</w:t>
      </w:r>
      <w:r w:rsidR="00595E02">
        <w:rPr>
          <w:rFonts w:ascii="Arial" w:eastAsia="Times New Roman" w:hAnsi="Arial" w:cs="Arial"/>
          <w:color w:val="000000" w:themeColor="text1"/>
          <w:kern w:val="36"/>
          <w:lang w:eastAsia="it-IT"/>
        </w:rPr>
        <w:t>,</w:t>
      </w:r>
      <w:r w:rsidR="00F26D18" w:rsidRPr="00F26D18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e la dimensione della goccia minima di solo 2</w:t>
      </w:r>
      <w:r w:rsidR="00B508A3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r w:rsidR="00F26D18" w:rsidRPr="00F26D18">
        <w:rPr>
          <w:rFonts w:ascii="Arial" w:eastAsia="Times New Roman" w:hAnsi="Arial" w:cs="Arial"/>
          <w:color w:val="000000" w:themeColor="text1"/>
          <w:kern w:val="36"/>
          <w:lang w:eastAsia="it-IT"/>
        </w:rPr>
        <w:t>pl</w:t>
      </w:r>
      <w:r w:rsidR="00C52FC2">
        <w:rPr>
          <w:rFonts w:ascii="Arial" w:eastAsia="Times New Roman" w:hAnsi="Arial" w:cs="Arial"/>
          <w:color w:val="000000" w:themeColor="text1"/>
          <w:kern w:val="36"/>
          <w:lang w:eastAsia="it-IT"/>
        </w:rPr>
        <w:t>,</w:t>
      </w:r>
      <w:r w:rsidR="00F26D18" w:rsidRPr="00F26D18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r w:rsidR="00A204AD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che </w:t>
      </w:r>
      <w:r w:rsidR="004C26D1">
        <w:rPr>
          <w:rFonts w:ascii="Arial" w:eastAsia="Times New Roman" w:hAnsi="Arial" w:cs="Arial"/>
          <w:color w:val="000000" w:themeColor="text1"/>
          <w:kern w:val="36"/>
          <w:lang w:eastAsia="it-IT"/>
        </w:rPr>
        <w:t>permette la</w:t>
      </w:r>
      <w:r w:rsidR="004C26D1" w:rsidRPr="00F26D18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realizzazione di sfumature omogenee e massima nitidezza</w:t>
      </w:r>
      <w:r w:rsidR="00F26D18" w:rsidRPr="00F26D18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. Inoltre, gli inchiostri proprietari TAU RSC a bassa migrazione </w:t>
      </w:r>
      <w:r w:rsidR="00B508A3">
        <w:rPr>
          <w:rFonts w:ascii="Arial" w:eastAsia="Times New Roman" w:hAnsi="Arial" w:cs="Arial"/>
          <w:color w:val="000000" w:themeColor="text1"/>
          <w:kern w:val="36"/>
          <w:lang w:eastAsia="it-IT"/>
        </w:rPr>
        <w:t>sono compatibili con applicazioni per il settore</w:t>
      </w:r>
      <w:r w:rsidR="00F26D18" w:rsidRPr="00F26D18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alimentare e farmaceutic</w:t>
      </w:r>
      <w:r w:rsidR="00C52FC2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o, rispondendo efficacemente a tutte le esigenze di stampa del web to print. </w:t>
      </w:r>
      <w:r w:rsidR="00E84BD0">
        <w:rPr>
          <w:rFonts w:ascii="Arial" w:eastAsia="Times New Roman" w:hAnsi="Arial" w:cs="Arial"/>
          <w:color w:val="000000" w:themeColor="text1"/>
          <w:kern w:val="36"/>
          <w:lang w:eastAsia="it-IT"/>
        </w:rPr>
        <w:t>Il catalogo di Pixartprinting include</w:t>
      </w:r>
      <w:r w:rsidR="00507E55">
        <w:rPr>
          <w:rFonts w:ascii="Arial" w:eastAsia="Times New Roman" w:hAnsi="Arial" w:cs="Arial"/>
          <w:color w:val="000000" w:themeColor="text1"/>
          <w:kern w:val="36"/>
          <w:lang w:eastAsia="it-IT"/>
        </w:rPr>
        <w:t>,</w:t>
      </w:r>
      <w:r w:rsidR="00E84BD0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infatti</w:t>
      </w:r>
      <w:r w:rsidR="00507E55">
        <w:rPr>
          <w:rFonts w:ascii="Arial" w:eastAsia="Times New Roman" w:hAnsi="Arial" w:cs="Arial"/>
          <w:color w:val="000000" w:themeColor="text1"/>
          <w:kern w:val="36"/>
          <w:lang w:eastAsia="it-IT"/>
        </w:rPr>
        <w:t>,</w:t>
      </w:r>
      <w:r w:rsidR="00E84BD0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una vasta proposta di etichette che vanno dalle classiche in bobina, realizzabili in oltre 13 materiali differenti</w:t>
      </w:r>
      <w:r w:rsidR="00321EE6">
        <w:rPr>
          <w:rFonts w:ascii="Arial" w:eastAsia="Times New Roman" w:hAnsi="Arial" w:cs="Arial"/>
          <w:color w:val="000000" w:themeColor="text1"/>
          <w:kern w:val="36"/>
          <w:lang w:eastAsia="it-IT"/>
        </w:rPr>
        <w:t>,</w:t>
      </w:r>
      <w:r w:rsidR="00E84BD0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a quelle nobilitate</w:t>
      </w:r>
      <w:r w:rsidR="00595E02">
        <w:rPr>
          <w:rFonts w:ascii="Arial" w:eastAsia="Times New Roman" w:hAnsi="Arial" w:cs="Arial"/>
          <w:color w:val="000000" w:themeColor="text1"/>
          <w:kern w:val="36"/>
          <w:lang w:eastAsia="it-IT"/>
        </w:rPr>
        <w:t>;</w:t>
      </w:r>
      <w:r w:rsidR="00E84BD0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dalle etichette per cosmetici </w:t>
      </w:r>
      <w:r w:rsidR="00321EE6">
        <w:rPr>
          <w:rFonts w:ascii="Arial" w:eastAsia="Times New Roman" w:hAnsi="Arial" w:cs="Arial"/>
          <w:color w:val="000000" w:themeColor="text1"/>
          <w:kern w:val="36"/>
          <w:lang w:eastAsia="it-IT"/>
        </w:rPr>
        <w:t>a quelle per uso alimentare</w:t>
      </w:r>
      <w:r w:rsidR="00321EE6" w:rsidRPr="00485E9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, </w:t>
      </w:r>
      <w:r w:rsidR="00485E9E" w:rsidRPr="00485E9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resistenti alle </w:t>
      </w:r>
      <w:r w:rsidR="00321EE6" w:rsidRPr="00E84BD0">
        <w:rPr>
          <w:rFonts w:ascii="Arial" w:eastAsia="Times New Roman" w:hAnsi="Arial" w:cs="Arial"/>
          <w:color w:val="000000" w:themeColor="text1"/>
          <w:kern w:val="36"/>
          <w:lang w:eastAsia="it-IT"/>
        </w:rPr>
        <w:t>diverse condizioni di conservazione</w:t>
      </w:r>
      <w:r w:rsidR="00595E02">
        <w:rPr>
          <w:rFonts w:ascii="Arial" w:eastAsia="Times New Roman" w:hAnsi="Arial" w:cs="Arial"/>
          <w:color w:val="000000" w:themeColor="text1"/>
          <w:kern w:val="36"/>
          <w:lang w:eastAsia="it-IT"/>
        </w:rPr>
        <w:t>;</w:t>
      </w:r>
      <w:r w:rsidR="00485E9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da quelle </w:t>
      </w:r>
      <w:r w:rsidR="00E84BD0" w:rsidRPr="00E84BD0">
        <w:rPr>
          <w:rFonts w:ascii="Arial" w:eastAsia="Times New Roman" w:hAnsi="Arial" w:cs="Arial"/>
          <w:color w:val="000000" w:themeColor="text1"/>
          <w:kern w:val="36"/>
          <w:lang w:eastAsia="it-IT"/>
        </w:rPr>
        <w:t>per vino</w:t>
      </w:r>
      <w:r w:rsidR="00485E9E" w:rsidRPr="00485E9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, </w:t>
      </w:r>
      <w:r w:rsidR="00E84BD0" w:rsidRPr="00E84BD0">
        <w:rPr>
          <w:rFonts w:ascii="Arial" w:eastAsia="Times New Roman" w:hAnsi="Arial" w:cs="Arial"/>
          <w:color w:val="000000" w:themeColor="text1"/>
          <w:kern w:val="36"/>
          <w:lang w:eastAsia="it-IT"/>
        </w:rPr>
        <w:t>liquori</w:t>
      </w:r>
      <w:r w:rsidR="00485E9E" w:rsidRPr="00485E9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e</w:t>
      </w:r>
      <w:r w:rsidR="00E84BD0" w:rsidRPr="00E84BD0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bottiglie di birra</w:t>
      </w:r>
      <w:r w:rsidR="00485E9E" w:rsidRPr="00485E9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fino alle etichette in plastica, cart</w:t>
      </w:r>
      <w:r w:rsidR="00485E9E">
        <w:rPr>
          <w:rFonts w:ascii="Arial" w:eastAsia="Times New Roman" w:hAnsi="Arial" w:cs="Arial"/>
          <w:color w:val="000000" w:themeColor="text1"/>
          <w:kern w:val="36"/>
          <w:lang w:eastAsia="it-IT"/>
        </w:rPr>
        <w:t>a</w:t>
      </w:r>
      <w:r w:rsidR="00485E9E" w:rsidRPr="00485E9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e removibili, staccabili senza lasciare residui sui </w:t>
      </w:r>
      <w:r w:rsidR="00595E02">
        <w:rPr>
          <w:rFonts w:ascii="Arial" w:eastAsia="Times New Roman" w:hAnsi="Arial" w:cs="Arial"/>
          <w:color w:val="000000" w:themeColor="text1"/>
          <w:kern w:val="36"/>
          <w:lang w:eastAsia="it-IT"/>
        </w:rPr>
        <w:t>packaging</w:t>
      </w:r>
      <w:r w:rsidR="00485E9E" w:rsidRPr="00485E9E">
        <w:rPr>
          <w:rFonts w:ascii="Arial" w:eastAsia="Times New Roman" w:hAnsi="Arial" w:cs="Arial"/>
          <w:color w:val="000000" w:themeColor="text1"/>
          <w:kern w:val="36"/>
          <w:lang w:eastAsia="it-IT"/>
        </w:rPr>
        <w:t>.</w:t>
      </w:r>
    </w:p>
    <w:p w14:paraId="6583DC7F" w14:textId="07969F5E" w:rsidR="00DD76B8" w:rsidRDefault="00DD76B8"/>
    <w:p w14:paraId="5D49DFA6" w14:textId="77777777" w:rsidR="00C64D86" w:rsidRPr="00D27477" w:rsidRDefault="00C64D86" w:rsidP="00C64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color w:val="000000" w:themeColor="text1"/>
        </w:rPr>
      </w:pPr>
      <w:r w:rsidRPr="00D27477">
        <w:rPr>
          <w:rFonts w:ascii="Arial" w:hAnsi="Arial" w:cs="Arial"/>
          <w:b/>
          <w:bCs/>
          <w:color w:val="000000" w:themeColor="text1"/>
        </w:rPr>
        <w:lastRenderedPageBreak/>
        <w:t>PROFILO DURST GROUP</w:t>
      </w:r>
    </w:p>
    <w:p w14:paraId="7615D8F0" w14:textId="77777777" w:rsidR="00C64D86" w:rsidRPr="0001507B" w:rsidRDefault="00C64D86" w:rsidP="00C64D86">
      <w:pPr>
        <w:pStyle w:val="Grigliamedia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it-IT"/>
        </w:rPr>
      </w:pPr>
      <w:r w:rsidRPr="002870F0">
        <w:rPr>
          <w:rFonts w:ascii="Arial" w:hAnsi="Arial" w:cs="Arial"/>
          <w:lang w:val="it-IT"/>
        </w:rPr>
        <w:t xml:space="preserve">Durst Group </w:t>
      </w:r>
      <w:r w:rsidRPr="0001507B">
        <w:rPr>
          <w:rFonts w:ascii="Arial" w:hAnsi="Arial" w:cs="Arial"/>
          <w:lang w:val="it-IT"/>
        </w:rPr>
        <w:t xml:space="preserve">è leader </w:t>
      </w:r>
      <w:bookmarkStart w:id="1" w:name="_Hlk484522366"/>
      <w:r w:rsidRPr="0001507B">
        <w:rPr>
          <w:rFonts w:ascii="Arial" w:hAnsi="Arial" w:cs="Arial"/>
          <w:lang w:val="it-IT"/>
        </w:rPr>
        <w:t>mondiale nella produzione di sistemi di stampa inkjet per applicazioni industriali</w:t>
      </w:r>
      <w:bookmarkEnd w:id="1"/>
      <w:r w:rsidRPr="0001507B">
        <w:rPr>
          <w:rFonts w:ascii="Arial" w:hAnsi="Arial" w:cs="Arial"/>
          <w:lang w:val="it-IT"/>
        </w:rPr>
        <w:t xml:space="preserve">. Alta efficienza, qualità delle immagini, affidabilità, produttività e versatilità sono le caratteristiche comuni a tutte le soluzioni tecnologiche firmate Durst. La forza innovativa di Durst Group contribuisce significativamente alla digitalizzazione dei processi produttivi in molti mercati, assicurando vantaggi competitivi duraturi e marginalità grazie alle prestazioni di alto livello. </w:t>
      </w:r>
    </w:p>
    <w:p w14:paraId="3F307622" w14:textId="77777777" w:rsidR="00C64D86" w:rsidRPr="002870F0" w:rsidRDefault="00C64D86" w:rsidP="00C64D86">
      <w:pPr>
        <w:pStyle w:val="Grigliamedia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color w:val="000000" w:themeColor="text1"/>
          <w:lang w:val="it-IT"/>
        </w:rPr>
      </w:pPr>
      <w:r w:rsidRPr="0001507B">
        <w:rPr>
          <w:rFonts w:ascii="Arial" w:hAnsi="Arial" w:cs="Arial"/>
          <w:lang w:val="it-IT"/>
        </w:rPr>
        <w:t xml:space="preserve">Per ulteriori informazioni su Durst Group consultare il sito </w:t>
      </w:r>
      <w:hyperlink r:id="rId9">
        <w:r w:rsidRPr="0001507B">
          <w:rPr>
            <w:rFonts w:ascii="Arial" w:hAnsi="Arial" w:cs="Arial"/>
            <w:color w:val="000000" w:themeColor="text1"/>
            <w:u w:val="single" w:color="0000FF"/>
            <w:lang w:val="it-IT"/>
          </w:rPr>
          <w:t>www.durst-group.com</w:t>
        </w:r>
      </w:hyperlink>
    </w:p>
    <w:tbl>
      <w:tblPr>
        <w:tblpPr w:leftFromText="141" w:rightFromText="141" w:vertAnchor="text" w:horzAnchor="margin" w:tblpY="1"/>
        <w:tblW w:w="4971" w:type="pct"/>
        <w:tblLook w:val="01E0" w:firstRow="1" w:lastRow="1" w:firstColumn="1" w:lastColumn="1" w:noHBand="0" w:noVBand="0"/>
      </w:tblPr>
      <w:tblGrid>
        <w:gridCol w:w="4791"/>
        <w:gridCol w:w="4791"/>
      </w:tblGrid>
      <w:tr w:rsidR="00C64D86" w:rsidRPr="004D1308" w14:paraId="12A60EE8" w14:textId="77777777" w:rsidTr="00B3724A">
        <w:trPr>
          <w:trHeight w:val="2212"/>
        </w:trPr>
        <w:tc>
          <w:tcPr>
            <w:tcW w:w="2500" w:type="pct"/>
          </w:tcPr>
          <w:p w14:paraId="4130D570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978F06C" w14:textId="77777777" w:rsidR="00C64D86" w:rsidRPr="00540F2C" w:rsidRDefault="00C64D86" w:rsidP="00C80C22">
            <w:pPr>
              <w:spacing w:after="0" w:line="240" w:lineRule="auto"/>
              <w:rPr>
                <w:rFonts w:ascii="Arial" w:hAnsi="Arial" w:cs="Arial"/>
              </w:rPr>
            </w:pPr>
          </w:p>
          <w:p w14:paraId="7FAC24B0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color w:val="000000"/>
                <w:sz w:val="22"/>
                <w:szCs w:val="22"/>
              </w:rPr>
              <w:t xml:space="preserve">Per la stampa: </w:t>
            </w:r>
          </w:p>
          <w:p w14:paraId="0A0882C1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color w:val="000000"/>
                <w:sz w:val="22"/>
                <w:szCs w:val="22"/>
              </w:rPr>
              <w:t>PINKOMMUNICATION</w:t>
            </w:r>
          </w:p>
          <w:p w14:paraId="038CE1AF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Cristina Cortellezzi - Laura Premoli</w:t>
            </w:r>
          </w:p>
          <w:p w14:paraId="4EBAB98F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info@pinkommunication.it  </w:t>
            </w:r>
          </w:p>
          <w:p w14:paraId="6C6D8B9F" w14:textId="77777777" w:rsidR="00C64D86" w:rsidRPr="00540F2C" w:rsidRDefault="00A67784" w:rsidP="00C80C22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hyperlink r:id="rId10" w:history="1">
              <w:r w:rsidR="00C64D86" w:rsidRPr="00540F2C">
                <w:rPr>
                  <w:rFonts w:ascii="Arial" w:hAnsi="Arial" w:cs="Arial"/>
                  <w:bCs/>
                  <w:color w:val="000000"/>
                </w:rPr>
                <w:t>www.pinkommunication.it</w:t>
              </w:r>
            </w:hyperlink>
          </w:p>
          <w:p w14:paraId="41924973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</w:tcPr>
          <w:p w14:paraId="24188FD4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D5283B1" w14:textId="77777777" w:rsidR="00C64D86" w:rsidRPr="00540F2C" w:rsidRDefault="00C64D86" w:rsidP="00C80C22">
            <w:pPr>
              <w:spacing w:after="0" w:line="240" w:lineRule="auto"/>
              <w:rPr>
                <w:rFonts w:ascii="Arial" w:hAnsi="Arial" w:cs="Arial"/>
              </w:rPr>
            </w:pPr>
          </w:p>
          <w:p w14:paraId="419308AC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color w:val="000000"/>
                <w:sz w:val="22"/>
                <w:szCs w:val="22"/>
              </w:rPr>
              <w:t>Per il pubblico:</w:t>
            </w:r>
          </w:p>
          <w:p w14:paraId="40C0937D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color w:val="000000"/>
                <w:sz w:val="22"/>
                <w:szCs w:val="22"/>
              </w:rPr>
              <w:t xml:space="preserve">Durst Group S.p.A. </w:t>
            </w:r>
          </w:p>
          <w:p w14:paraId="36E6F68E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Divisione Vendite Italia</w:t>
            </w:r>
          </w:p>
          <w:p w14:paraId="558D7EC0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Tel. +39.0472.810211 </w:t>
            </w:r>
          </w:p>
          <w:p w14:paraId="30446B6F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dvi@durst-group.com- </w:t>
            </w:r>
            <w:bookmarkStart w:id="2" w:name="_Hlk481587879"/>
          </w:p>
          <w:p w14:paraId="4BDA5971" w14:textId="77777777" w:rsidR="00C64D86" w:rsidRPr="004D1308" w:rsidRDefault="00A67784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11" w:history="1">
              <w:r w:rsidR="00C64D86" w:rsidRPr="004D1308">
                <w:rPr>
                  <w:rStyle w:val="Collegamentoipertestuale"/>
                  <w:rFonts w:ascii="Arial" w:hAnsi="Arial" w:cs="Arial"/>
                  <w:b w:val="0"/>
                  <w:sz w:val="22"/>
                  <w:szCs w:val="22"/>
                </w:rPr>
                <w:t>www.durst-group.com</w:t>
              </w:r>
            </w:hyperlink>
            <w:bookmarkEnd w:id="2"/>
          </w:p>
        </w:tc>
      </w:tr>
    </w:tbl>
    <w:p w14:paraId="38FD0231" w14:textId="77777777" w:rsidR="00C64D86" w:rsidRDefault="00C64D86"/>
    <w:sectPr w:rsidR="00C64D86" w:rsidSect="00C64D86">
      <w:headerReference w:type="default" r:id="rId12"/>
      <w:pgSz w:w="11906" w:h="16838"/>
      <w:pgMar w:top="210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45C141" w14:textId="77777777" w:rsidR="00143F20" w:rsidRDefault="00143F20" w:rsidP="00C64D86">
      <w:pPr>
        <w:spacing w:after="0" w:line="240" w:lineRule="auto"/>
      </w:pPr>
      <w:r>
        <w:separator/>
      </w:r>
    </w:p>
  </w:endnote>
  <w:endnote w:type="continuationSeparator" w:id="0">
    <w:p w14:paraId="3101CEB4" w14:textId="77777777" w:rsidR="00143F20" w:rsidRDefault="00143F20" w:rsidP="00C64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tisSemiSan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23E872" w14:textId="77777777" w:rsidR="00143F20" w:rsidRDefault="00143F20" w:rsidP="00C64D86">
      <w:pPr>
        <w:spacing w:after="0" w:line="240" w:lineRule="auto"/>
      </w:pPr>
      <w:r>
        <w:separator/>
      </w:r>
    </w:p>
  </w:footnote>
  <w:footnote w:type="continuationSeparator" w:id="0">
    <w:p w14:paraId="6D1705AF" w14:textId="77777777" w:rsidR="00143F20" w:rsidRDefault="00143F20" w:rsidP="00C64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FC8BE9" w14:textId="56876321" w:rsidR="00C64D86" w:rsidRDefault="00C64D86">
    <w:pPr>
      <w:pStyle w:val="Intestazione"/>
    </w:pPr>
    <w:r>
      <w:rPr>
        <w:rFonts w:ascii="RotisSemiSans" w:hAnsi="RotisSemiSans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0" wp14:anchorId="22F2C90C" wp14:editId="2E2FC04C">
          <wp:simplePos x="0" y="0"/>
          <wp:positionH relativeFrom="column">
            <wp:posOffset>5184475</wp:posOffset>
          </wp:positionH>
          <wp:positionV relativeFrom="paragraph">
            <wp:posOffset>16810</wp:posOffset>
          </wp:positionV>
          <wp:extent cx="862330" cy="646430"/>
          <wp:effectExtent l="0" t="0" r="1270" b="1270"/>
          <wp:wrapSquare wrapText="bothSides"/>
          <wp:docPr id="10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ief-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2330" cy="646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5E55C0B" w14:textId="77777777" w:rsidR="00C64D86" w:rsidRDefault="00C64D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90E00"/>
    <w:multiLevelType w:val="multilevel"/>
    <w:tmpl w:val="6C187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1B376D"/>
    <w:multiLevelType w:val="multilevel"/>
    <w:tmpl w:val="122A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9439CA"/>
    <w:multiLevelType w:val="multilevel"/>
    <w:tmpl w:val="6062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6801BE"/>
    <w:multiLevelType w:val="multilevel"/>
    <w:tmpl w:val="EFF88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27D"/>
    <w:rsid w:val="00007227"/>
    <w:rsid w:val="000A3AF3"/>
    <w:rsid w:val="000A627F"/>
    <w:rsid w:val="000F2FEA"/>
    <w:rsid w:val="00105358"/>
    <w:rsid w:val="00132485"/>
    <w:rsid w:val="00143F20"/>
    <w:rsid w:val="00155808"/>
    <w:rsid w:val="00167C65"/>
    <w:rsid w:val="00214848"/>
    <w:rsid w:val="00265395"/>
    <w:rsid w:val="00270DD0"/>
    <w:rsid w:val="002C04E5"/>
    <w:rsid w:val="002C5AE2"/>
    <w:rsid w:val="00312AAE"/>
    <w:rsid w:val="00321EE6"/>
    <w:rsid w:val="00352EA6"/>
    <w:rsid w:val="003A4733"/>
    <w:rsid w:val="003A74ED"/>
    <w:rsid w:val="003B2B1A"/>
    <w:rsid w:val="004202D6"/>
    <w:rsid w:val="00485E9E"/>
    <w:rsid w:val="004C26D1"/>
    <w:rsid w:val="004D7D35"/>
    <w:rsid w:val="00507E55"/>
    <w:rsid w:val="005336CD"/>
    <w:rsid w:val="00540554"/>
    <w:rsid w:val="00570671"/>
    <w:rsid w:val="00577044"/>
    <w:rsid w:val="00595077"/>
    <w:rsid w:val="00595E02"/>
    <w:rsid w:val="005D527D"/>
    <w:rsid w:val="005E25D0"/>
    <w:rsid w:val="0078763F"/>
    <w:rsid w:val="00792D5D"/>
    <w:rsid w:val="007D224C"/>
    <w:rsid w:val="007E52F2"/>
    <w:rsid w:val="007F04E1"/>
    <w:rsid w:val="00844ED9"/>
    <w:rsid w:val="00864BF9"/>
    <w:rsid w:val="008C5769"/>
    <w:rsid w:val="00907EF0"/>
    <w:rsid w:val="00926362"/>
    <w:rsid w:val="00937A38"/>
    <w:rsid w:val="00963DA4"/>
    <w:rsid w:val="009A7469"/>
    <w:rsid w:val="009C1CBF"/>
    <w:rsid w:val="009E0624"/>
    <w:rsid w:val="00A204AD"/>
    <w:rsid w:val="00A6226A"/>
    <w:rsid w:val="00A67784"/>
    <w:rsid w:val="00A7060C"/>
    <w:rsid w:val="00AA3F0D"/>
    <w:rsid w:val="00B31242"/>
    <w:rsid w:val="00B508A3"/>
    <w:rsid w:val="00B5147B"/>
    <w:rsid w:val="00BC1694"/>
    <w:rsid w:val="00BE451C"/>
    <w:rsid w:val="00C26436"/>
    <w:rsid w:val="00C52FC2"/>
    <w:rsid w:val="00C64D86"/>
    <w:rsid w:val="00C80C22"/>
    <w:rsid w:val="00C91F1F"/>
    <w:rsid w:val="00C96B43"/>
    <w:rsid w:val="00C97D02"/>
    <w:rsid w:val="00CC6542"/>
    <w:rsid w:val="00CD31F2"/>
    <w:rsid w:val="00D61CDF"/>
    <w:rsid w:val="00D779A2"/>
    <w:rsid w:val="00D96F18"/>
    <w:rsid w:val="00DA0278"/>
    <w:rsid w:val="00DA1E2E"/>
    <w:rsid w:val="00DA284B"/>
    <w:rsid w:val="00DC21CB"/>
    <w:rsid w:val="00DD76B8"/>
    <w:rsid w:val="00DE7566"/>
    <w:rsid w:val="00E05CA1"/>
    <w:rsid w:val="00E54D66"/>
    <w:rsid w:val="00E84BD0"/>
    <w:rsid w:val="00E91A5A"/>
    <w:rsid w:val="00EA2CE2"/>
    <w:rsid w:val="00EA3533"/>
    <w:rsid w:val="00EA445D"/>
    <w:rsid w:val="00EC4FD4"/>
    <w:rsid w:val="00EF29D3"/>
    <w:rsid w:val="00EF4FBB"/>
    <w:rsid w:val="00F00ABE"/>
    <w:rsid w:val="00F119B5"/>
    <w:rsid w:val="00F26D18"/>
    <w:rsid w:val="00F62FE9"/>
    <w:rsid w:val="00F7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E1C28F"/>
  <w15:chartTrackingRefBased/>
  <w15:docId w15:val="{C6E45998-2A1B-413B-A6DF-9AAD3F6DF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5D52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5D52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D527D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D527D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5D5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D527D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5D527D"/>
    <w:rPr>
      <w:color w:val="0000FF"/>
      <w:u w:val="single"/>
    </w:rPr>
  </w:style>
  <w:style w:type="character" w:customStyle="1" w:styleId="break-words">
    <w:name w:val="break-words"/>
    <w:basedOn w:val="Carpredefinitoparagrafo"/>
    <w:rsid w:val="003A4733"/>
  </w:style>
  <w:style w:type="paragraph" w:styleId="Intestazione">
    <w:name w:val="header"/>
    <w:basedOn w:val="Normale"/>
    <w:link w:val="IntestazioneCarattere"/>
    <w:uiPriority w:val="99"/>
    <w:unhideWhenUsed/>
    <w:rsid w:val="00C64D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4D86"/>
  </w:style>
  <w:style w:type="paragraph" w:styleId="Pidipagina">
    <w:name w:val="footer"/>
    <w:basedOn w:val="Normale"/>
    <w:link w:val="PidipaginaCarattere"/>
    <w:uiPriority w:val="99"/>
    <w:unhideWhenUsed/>
    <w:rsid w:val="00C64D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4D86"/>
  </w:style>
  <w:style w:type="paragraph" w:customStyle="1" w:styleId="Grigliamedia21">
    <w:name w:val="Griglia media 21"/>
    <w:uiPriority w:val="1"/>
    <w:qFormat/>
    <w:rsid w:val="00C64D86"/>
    <w:pPr>
      <w:spacing w:after="0" w:line="240" w:lineRule="auto"/>
    </w:pPr>
    <w:rPr>
      <w:rFonts w:ascii="Calibri" w:eastAsia="Batang" w:hAnsi="Calibri" w:cs="Calibri"/>
      <w:snapToGrid w:val="0"/>
      <w:lang w:val="de-DE" w:eastAsia="ko-K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1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1E2E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C91F1F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312AAE"/>
    <w:pPr>
      <w:ind w:left="720"/>
      <w:contextualSpacing/>
    </w:pPr>
  </w:style>
  <w:style w:type="paragraph" w:customStyle="1" w:styleId="paragraph-sc-1mxv4ns-0">
    <w:name w:val="paragraph-sc-1mxv4ns-0"/>
    <w:basedOn w:val="Normale"/>
    <w:rsid w:val="000F2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3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24648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8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2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15747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00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urst-group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ixartprinting.it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urst-group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pinkommunication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urst-group.com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2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Cortellezzi</dc:creator>
  <cp:keywords/>
  <dc:description/>
  <cp:lastModifiedBy>Laura Premoli</cp:lastModifiedBy>
  <cp:revision>20</cp:revision>
  <dcterms:created xsi:type="dcterms:W3CDTF">2022-06-29T09:59:00Z</dcterms:created>
  <dcterms:modified xsi:type="dcterms:W3CDTF">2022-07-04T14:15:00Z</dcterms:modified>
</cp:coreProperties>
</file>