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7B326C" w14:textId="77777777" w:rsidR="00A670B4" w:rsidRPr="00C644B2" w:rsidRDefault="00A670B4" w:rsidP="00A670B4">
      <w:pPr>
        <w:pBdr>
          <w:top w:val="nil"/>
          <w:left w:val="nil"/>
          <w:bottom w:val="nil"/>
          <w:right w:val="nil"/>
          <w:between w:val="nil"/>
        </w:pBdr>
        <w:spacing w:after="140" w:line="240" w:lineRule="auto"/>
        <w:rPr>
          <w:rFonts w:ascii="Arial" w:eastAsia="Arial" w:hAnsi="Arial" w:cs="Arial"/>
          <w:b/>
          <w:color w:val="DC1C2E"/>
          <w:sz w:val="30"/>
          <w:szCs w:val="30"/>
        </w:rPr>
      </w:pPr>
      <w:r w:rsidRPr="00C644B2">
        <w:rPr>
          <w:rFonts w:ascii="Arial" w:eastAsia="Arial" w:hAnsi="Arial" w:cs="Arial"/>
          <w:b/>
          <w:color w:val="DC1C2E"/>
          <w:sz w:val="30"/>
          <w:szCs w:val="30"/>
        </w:rPr>
        <w:t xml:space="preserve">OK IL PREZZO È GIUSTO </w:t>
      </w:r>
    </w:p>
    <w:p w14:paraId="1542F7F8" w14:textId="0C5643A1" w:rsidR="00A670B4" w:rsidRPr="00C644B2" w:rsidRDefault="00A670B4" w:rsidP="00A670B4">
      <w:pPr>
        <w:pBdr>
          <w:top w:val="nil"/>
          <w:left w:val="nil"/>
          <w:bottom w:val="nil"/>
          <w:right w:val="nil"/>
          <w:between w:val="nil"/>
        </w:pBdr>
        <w:spacing w:after="0" w:line="254" w:lineRule="auto"/>
        <w:rPr>
          <w:rFonts w:ascii="Arial" w:eastAsia="Arial" w:hAnsi="Arial" w:cs="Arial"/>
          <w:b/>
          <w:color w:val="003DA5"/>
        </w:rPr>
      </w:pPr>
      <w:r w:rsidRPr="00C644B2">
        <w:rPr>
          <w:rFonts w:ascii="Arial" w:eastAsia="Arial" w:hAnsi="Arial" w:cs="Arial"/>
          <w:b/>
          <w:color w:val="003DA5"/>
        </w:rPr>
        <w:t xml:space="preserve">RE/MAX presenta la nuova procedura di offerta digitale per comprare e vendere casa </w:t>
      </w:r>
    </w:p>
    <w:p w14:paraId="452F99C5" w14:textId="77777777" w:rsidR="00A670B4" w:rsidRPr="00C644B2" w:rsidRDefault="00A670B4" w:rsidP="00A670B4">
      <w:pPr>
        <w:pBdr>
          <w:top w:val="nil"/>
          <w:left w:val="nil"/>
          <w:bottom w:val="nil"/>
          <w:right w:val="nil"/>
          <w:between w:val="nil"/>
        </w:pBdr>
        <w:spacing w:after="420" w:line="254" w:lineRule="auto"/>
        <w:rPr>
          <w:rFonts w:ascii="Arial" w:eastAsia="Arial" w:hAnsi="Arial" w:cs="Arial"/>
          <w:b/>
          <w:color w:val="003DA5"/>
        </w:rPr>
      </w:pPr>
      <w:r w:rsidRPr="00C644B2">
        <w:rPr>
          <w:rFonts w:ascii="Arial" w:eastAsia="Arial" w:hAnsi="Arial" w:cs="Arial"/>
          <w:b/>
          <w:color w:val="003DA5"/>
        </w:rPr>
        <w:t>al prezzo di mercato ottimale</w:t>
      </w:r>
    </w:p>
    <w:p w14:paraId="12B00325" w14:textId="5C33996E" w:rsidR="00A670B4" w:rsidRPr="00A670B4" w:rsidRDefault="00A670B4" w:rsidP="00C644B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670B4">
        <w:rPr>
          <w:rFonts w:ascii="Arial" w:hAnsi="Arial" w:cs="Arial"/>
          <w:b/>
          <w:sz w:val="20"/>
          <w:szCs w:val="20"/>
        </w:rPr>
        <w:t>Per chi intende vendere o comprare casa oggi c’è un nuovo strumento per determinare il prezzo di mercato ottimale</w:t>
      </w:r>
      <w:r w:rsidRPr="00A670B4">
        <w:rPr>
          <w:rFonts w:ascii="Arial" w:hAnsi="Arial" w:cs="Arial"/>
          <w:sz w:val="20"/>
          <w:szCs w:val="20"/>
        </w:rPr>
        <w:t xml:space="preserve">. Si tratta di </w:t>
      </w:r>
      <w:r w:rsidRPr="00A670B4">
        <w:rPr>
          <w:rFonts w:ascii="Arial" w:hAnsi="Arial" w:cs="Arial"/>
          <w:b/>
          <w:sz w:val="20"/>
          <w:szCs w:val="20"/>
        </w:rPr>
        <w:t>MAX/Deal</w:t>
      </w:r>
      <w:r w:rsidRPr="00A670B4">
        <w:rPr>
          <w:rFonts w:ascii="Arial" w:hAnsi="Arial" w:cs="Arial"/>
          <w:sz w:val="20"/>
          <w:szCs w:val="20"/>
        </w:rPr>
        <w:t>, l’esclusiva procedura di offerta digitale</w:t>
      </w:r>
      <w:r w:rsidRPr="00A670B4">
        <w:rPr>
          <w:rFonts w:ascii="Arial" w:hAnsi="Arial" w:cs="Arial"/>
          <w:b/>
          <w:sz w:val="20"/>
          <w:szCs w:val="20"/>
        </w:rPr>
        <w:t xml:space="preserve"> </w:t>
      </w:r>
      <w:r w:rsidRPr="00A670B4">
        <w:rPr>
          <w:rFonts w:ascii="Arial" w:hAnsi="Arial" w:cs="Arial"/>
          <w:sz w:val="20"/>
          <w:szCs w:val="20"/>
        </w:rPr>
        <w:t xml:space="preserve">presentata dal network immobiliare </w:t>
      </w:r>
      <w:hyperlink r:id="rId6">
        <w:r w:rsidRPr="00A670B4">
          <w:rPr>
            <w:rStyle w:val="Collegamentoipertestuale"/>
            <w:rFonts w:ascii="Arial" w:hAnsi="Arial" w:cs="Arial"/>
            <w:b/>
            <w:sz w:val="20"/>
            <w:szCs w:val="20"/>
          </w:rPr>
          <w:t>RE/MAX</w:t>
        </w:r>
      </w:hyperlink>
      <w:r w:rsidRPr="00A670B4">
        <w:rPr>
          <w:rFonts w:ascii="Arial" w:hAnsi="Arial" w:cs="Arial"/>
          <w:sz w:val="20"/>
          <w:szCs w:val="20"/>
        </w:rPr>
        <w:t xml:space="preserve"> </w:t>
      </w:r>
      <w:r w:rsidRPr="00A670B4">
        <w:rPr>
          <w:rFonts w:ascii="Arial" w:hAnsi="Arial" w:cs="Arial"/>
          <w:b/>
          <w:sz w:val="20"/>
          <w:szCs w:val="20"/>
        </w:rPr>
        <w:t xml:space="preserve">che permette di definire con precisione il giusto prezzo di mercato di un immobile </w:t>
      </w:r>
      <w:bookmarkStart w:id="0" w:name="_GoBack"/>
      <w:bookmarkEnd w:id="0"/>
      <w:r w:rsidRPr="00A670B4">
        <w:rPr>
          <w:rFonts w:ascii="Arial" w:hAnsi="Arial" w:cs="Arial"/>
          <w:b/>
          <w:sz w:val="20"/>
          <w:szCs w:val="20"/>
        </w:rPr>
        <w:t>in tempi molto rapidi</w:t>
      </w:r>
      <w:r w:rsidRPr="00A670B4">
        <w:rPr>
          <w:rFonts w:ascii="Arial" w:hAnsi="Arial" w:cs="Arial"/>
          <w:sz w:val="20"/>
          <w:szCs w:val="20"/>
        </w:rPr>
        <w:t xml:space="preserve">. Una </w:t>
      </w:r>
      <w:r w:rsidRPr="00A670B4">
        <w:rPr>
          <w:rFonts w:ascii="Arial" w:hAnsi="Arial" w:cs="Arial"/>
          <w:b/>
          <w:sz w:val="20"/>
          <w:szCs w:val="20"/>
        </w:rPr>
        <w:t>novità tecnologica in esclusiva</w:t>
      </w:r>
      <w:r w:rsidRPr="00A670B4">
        <w:rPr>
          <w:rFonts w:ascii="Arial" w:hAnsi="Arial" w:cs="Arial"/>
          <w:sz w:val="20"/>
          <w:szCs w:val="20"/>
        </w:rPr>
        <w:t xml:space="preserve"> per RE/MAX nata dalla collaborazione con </w:t>
      </w:r>
      <w:proofErr w:type="spellStart"/>
      <w:r w:rsidRPr="00A670B4">
        <w:rPr>
          <w:rFonts w:ascii="Arial" w:hAnsi="Arial" w:cs="Arial"/>
          <w:sz w:val="20"/>
          <w:szCs w:val="20"/>
        </w:rPr>
        <w:t>PropNow</w:t>
      </w:r>
      <w:proofErr w:type="spellEnd"/>
      <w:r w:rsidRPr="00A670B4">
        <w:rPr>
          <w:rFonts w:ascii="Arial" w:hAnsi="Arial" w:cs="Arial"/>
          <w:sz w:val="20"/>
          <w:szCs w:val="20"/>
        </w:rPr>
        <w:t xml:space="preserve"> che, da una parte, assicura a chi vuole vendere casa di farlo velocemente e al miglior prezzo e, dall’altra, mette a disposizione di chi intende comprare casa una modalità di acquisto totalmente trasparente. MAX/Deal automatizza il processo tra agente, venditore e acquirente, rendendo la presentazione dell'offerta di acquisto più semplice, trasparente ed equa per tutte le parti.</w:t>
      </w:r>
    </w:p>
    <w:p w14:paraId="44D7FCE3" w14:textId="77777777" w:rsidR="00961A1D" w:rsidRPr="00C644B2" w:rsidRDefault="00961A1D" w:rsidP="00CE3DAC">
      <w:pPr>
        <w:spacing w:after="0" w:line="276" w:lineRule="auto"/>
        <w:rPr>
          <w:rFonts w:ascii="Arial" w:eastAsia="Arial" w:hAnsi="Arial" w:cs="Arial"/>
          <w:b/>
          <w:color w:val="004A99"/>
        </w:rPr>
      </w:pPr>
      <w:r w:rsidRPr="00C644B2">
        <w:rPr>
          <w:rFonts w:ascii="Arial" w:eastAsia="Arial" w:hAnsi="Arial" w:cs="Arial"/>
          <w:b/>
          <w:color w:val="004A99"/>
        </w:rPr>
        <w:t>Come funziona MAX/Deal?</w:t>
      </w:r>
    </w:p>
    <w:p w14:paraId="7AED0EE7" w14:textId="77777777" w:rsidR="00A670B4" w:rsidRPr="00A670B4" w:rsidRDefault="00A670B4" w:rsidP="00C644B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670B4">
        <w:rPr>
          <w:rFonts w:ascii="Arial" w:hAnsi="Arial" w:cs="Arial"/>
          <w:sz w:val="20"/>
          <w:szCs w:val="20"/>
        </w:rPr>
        <w:t>Per accedere a MAX/Deal, acquirenti e venditori devono essere invitati da un agente immobiliare.</w:t>
      </w:r>
    </w:p>
    <w:p w14:paraId="7361B085" w14:textId="77777777" w:rsidR="00A670B4" w:rsidRPr="00A670B4" w:rsidRDefault="00A670B4" w:rsidP="00C644B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670B4">
        <w:rPr>
          <w:rFonts w:ascii="Arial" w:hAnsi="Arial" w:cs="Arial"/>
          <w:sz w:val="20"/>
          <w:szCs w:val="20"/>
        </w:rPr>
        <w:t>Il potenziale acquirente che, dopo aver visitato una casa desidera fare una proposta di acquisto, riceve per e-mail dall'agente un invito a prendere parte alla procedura di offerta digitale. In tal modo potrà presentarla online in tutta tranquillità, in pochi semplici step e con la massima trasparenza. </w:t>
      </w:r>
    </w:p>
    <w:p w14:paraId="05BDE138" w14:textId="77777777" w:rsidR="00A670B4" w:rsidRPr="00A670B4" w:rsidRDefault="00A670B4" w:rsidP="00C644B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670B4">
        <w:rPr>
          <w:rFonts w:ascii="Arial" w:hAnsi="Arial" w:cs="Arial"/>
          <w:sz w:val="20"/>
          <w:szCs w:val="20"/>
        </w:rPr>
        <w:t>All’offerta digitale verranno invitati più potenziali acquirenti contemporaneamente. Il venditore potrà scegliere tra due modalità: aperta o chiusa. Nel primo caso, i potenziali acquirenti potranno indicare una somma</w:t>
      </w:r>
      <w:sdt>
        <w:sdtPr>
          <w:rPr>
            <w:rFonts w:ascii="Arial" w:hAnsi="Arial" w:cs="Arial"/>
            <w:sz w:val="20"/>
            <w:szCs w:val="20"/>
          </w:rPr>
          <w:tag w:val="goog_rdk_0"/>
          <w:id w:val="-1674336457"/>
        </w:sdtPr>
        <w:sdtEndPr/>
        <w:sdtContent>
          <w:r w:rsidRPr="00A670B4">
            <w:rPr>
              <w:rFonts w:ascii="Arial" w:hAnsi="Arial" w:cs="Arial"/>
              <w:sz w:val="20"/>
              <w:szCs w:val="20"/>
            </w:rPr>
            <w:t xml:space="preserve"> e riceveranno una notifica nel momento in cui la loro offerta viene superata, potendo così decidere se aumentarla. Questo garantisce la totale trasparenza per tutti i clienti interessati.</w:t>
          </w:r>
        </w:sdtContent>
      </w:sdt>
      <w:r w:rsidRPr="00A670B4">
        <w:rPr>
          <w:rFonts w:ascii="Arial" w:hAnsi="Arial" w:cs="Arial"/>
          <w:sz w:val="20"/>
          <w:szCs w:val="20"/>
        </w:rPr>
        <w:t xml:space="preserve"> Nel caso della modalità chiusa, invece, ogni potenziale acquirente potrà proporre un unico importo. Solo al termine </w:t>
      </w:r>
      <w:sdt>
        <w:sdtPr>
          <w:rPr>
            <w:rFonts w:ascii="Arial" w:hAnsi="Arial" w:cs="Arial"/>
            <w:sz w:val="20"/>
            <w:szCs w:val="20"/>
          </w:rPr>
          <w:tag w:val="goog_rdk_2"/>
          <w:id w:val="-469749908"/>
        </w:sdtPr>
        <w:sdtEndPr/>
        <w:sdtContent>
          <w:r w:rsidRPr="00A670B4">
            <w:rPr>
              <w:rFonts w:ascii="Arial" w:hAnsi="Arial" w:cs="Arial"/>
              <w:sz w:val="20"/>
              <w:szCs w:val="20"/>
            </w:rPr>
            <w:t>della</w:t>
          </w:r>
        </w:sdtContent>
      </w:sdt>
      <w:sdt>
        <w:sdtPr>
          <w:rPr>
            <w:rFonts w:ascii="Arial" w:hAnsi="Arial" w:cs="Arial"/>
            <w:sz w:val="20"/>
            <w:szCs w:val="20"/>
          </w:rPr>
          <w:tag w:val="goog_rdk_4"/>
          <w:id w:val="-1198157795"/>
        </w:sdtPr>
        <w:sdtEndPr/>
        <w:sdtContent>
          <w:r w:rsidRPr="00A670B4">
            <w:rPr>
              <w:rFonts w:ascii="Arial" w:hAnsi="Arial" w:cs="Arial"/>
              <w:sz w:val="20"/>
              <w:szCs w:val="20"/>
            </w:rPr>
            <w:t xml:space="preserve"> procedura </w:t>
          </w:r>
        </w:sdtContent>
      </w:sdt>
      <w:r w:rsidRPr="00A670B4">
        <w:rPr>
          <w:rFonts w:ascii="Arial" w:hAnsi="Arial" w:cs="Arial"/>
          <w:sz w:val="20"/>
          <w:szCs w:val="20"/>
        </w:rPr>
        <w:t xml:space="preserve">tutte le proposte verranno comunicate al venditore, che a questo punto potrà prendere la sua decisione. </w:t>
      </w:r>
      <w:bookmarkStart w:id="1" w:name="_Hlk117173484"/>
      <w:r w:rsidRPr="00A670B4">
        <w:rPr>
          <w:rFonts w:ascii="Arial" w:hAnsi="Arial" w:cs="Arial"/>
          <w:sz w:val="20"/>
          <w:szCs w:val="20"/>
        </w:rPr>
        <w:t>La chiusura della trattativa vera e propria verrà gestita come sempre dal consulente immobiliare presso l’agenzia RE/MAX di riferimento.</w:t>
      </w:r>
    </w:p>
    <w:bookmarkEnd w:id="1"/>
    <w:p w14:paraId="6075E168" w14:textId="77777777" w:rsidR="00A670B4" w:rsidRPr="00A670B4" w:rsidRDefault="00A670B4" w:rsidP="00C644B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670B4">
        <w:rPr>
          <w:rFonts w:ascii="Arial" w:hAnsi="Arial" w:cs="Arial"/>
          <w:sz w:val="20"/>
          <w:szCs w:val="20"/>
        </w:rPr>
        <w:t>“</w:t>
      </w:r>
      <w:r w:rsidRPr="00A670B4">
        <w:rPr>
          <w:rFonts w:ascii="Arial" w:hAnsi="Arial" w:cs="Arial"/>
          <w:i/>
          <w:sz w:val="20"/>
          <w:szCs w:val="20"/>
        </w:rPr>
        <w:t xml:space="preserve">Con questo nuovo progetto tecnologico mettiamo a disposizione della nostra rete, che conta circa 5.000 agenti sul territorio nazionale, e dei nostri clienti finali uno </w:t>
      </w:r>
      <w:r w:rsidRPr="00A670B4">
        <w:rPr>
          <w:rFonts w:ascii="Arial" w:hAnsi="Arial" w:cs="Arial"/>
          <w:b/>
          <w:i/>
          <w:sz w:val="20"/>
          <w:szCs w:val="20"/>
        </w:rPr>
        <w:t>strumento assolutamente innovativo</w:t>
      </w:r>
      <w:r w:rsidRPr="00A670B4">
        <w:rPr>
          <w:rFonts w:ascii="Arial" w:hAnsi="Arial" w:cs="Arial"/>
          <w:sz w:val="20"/>
          <w:szCs w:val="20"/>
        </w:rPr>
        <w:t xml:space="preserve">”, commenta </w:t>
      </w:r>
      <w:r w:rsidRPr="00A670B4">
        <w:rPr>
          <w:rFonts w:ascii="Arial" w:hAnsi="Arial" w:cs="Arial"/>
          <w:b/>
          <w:sz w:val="20"/>
          <w:szCs w:val="20"/>
        </w:rPr>
        <w:t>Dario Castiglia, CEO &amp; founder di RE/MAX Italia</w:t>
      </w:r>
      <w:r w:rsidRPr="00A670B4">
        <w:rPr>
          <w:rFonts w:ascii="Arial" w:hAnsi="Arial" w:cs="Arial"/>
          <w:sz w:val="20"/>
          <w:szCs w:val="20"/>
        </w:rPr>
        <w:t>. “</w:t>
      </w:r>
      <w:r w:rsidRPr="00A670B4">
        <w:rPr>
          <w:rFonts w:ascii="Arial" w:hAnsi="Arial" w:cs="Arial"/>
          <w:i/>
          <w:sz w:val="20"/>
          <w:szCs w:val="20"/>
        </w:rPr>
        <w:t>Un tool che potenzia la dotazione tecnologica dei nostri agenti immobiliari, assicurando ai clienti la massima trasparenza di mercato</w:t>
      </w:r>
      <w:r w:rsidRPr="00A670B4">
        <w:rPr>
          <w:rFonts w:ascii="Arial" w:hAnsi="Arial" w:cs="Arial"/>
          <w:sz w:val="20"/>
          <w:szCs w:val="20"/>
        </w:rPr>
        <w:t xml:space="preserve">”. Venditori e acquirenti potranno oggi rivolgersi agli agenti immobiliari chiedendo esplicitamente di utilizzare MAX/Deal per vendere o comprare la casa dei sogni in tempi rapidi e al giusto prezzo. </w:t>
      </w:r>
    </w:p>
    <w:p w14:paraId="270FA47B" w14:textId="77777777" w:rsidR="00D13160" w:rsidRPr="00C644B2" w:rsidRDefault="00D13160" w:rsidP="00A670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0" w:after="0" w:line="276" w:lineRule="auto"/>
        <w:rPr>
          <w:rFonts w:ascii="Arial" w:eastAsia="Arial" w:hAnsi="Arial" w:cs="Arial"/>
          <w:b/>
          <w:color w:val="DC1C2E"/>
        </w:rPr>
      </w:pPr>
      <w:r w:rsidRPr="00C644B2">
        <w:rPr>
          <w:rFonts w:ascii="Arial" w:eastAsia="Arial" w:hAnsi="Arial" w:cs="Arial"/>
          <w:b/>
          <w:color w:val="DC1C2E"/>
        </w:rPr>
        <w:t xml:space="preserve">Pinkommunication srl - Ufficio stampa RE/MAX Italia </w:t>
      </w:r>
    </w:p>
    <w:p w14:paraId="1E25DC3A" w14:textId="77777777" w:rsidR="00D13160" w:rsidRPr="00271F99" w:rsidRDefault="00D13160" w:rsidP="00D13160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271F99">
        <w:rPr>
          <w:rFonts w:ascii="Arial" w:hAnsi="Arial" w:cs="Arial"/>
          <w:color w:val="000000"/>
          <w:sz w:val="20"/>
          <w:szCs w:val="20"/>
        </w:rPr>
        <w:t xml:space="preserve">Cristina Cortellezzi – Laura Premoli – Claudia Valerani </w:t>
      </w:r>
    </w:p>
    <w:p w14:paraId="2D7E52DF" w14:textId="77777777" w:rsidR="00D13160" w:rsidRPr="00271F99" w:rsidRDefault="00C644B2" w:rsidP="00D13160">
      <w:pPr>
        <w:spacing w:after="0"/>
        <w:rPr>
          <w:rFonts w:ascii="Arial" w:hAnsi="Arial" w:cs="Arial"/>
          <w:color w:val="000000"/>
          <w:sz w:val="20"/>
          <w:szCs w:val="20"/>
        </w:rPr>
      </w:pPr>
      <w:hyperlink r:id="rId7" w:history="1">
        <w:r w:rsidR="00D13160" w:rsidRPr="00271F99">
          <w:rPr>
            <w:rFonts w:ascii="Arial" w:hAnsi="Arial" w:cs="Arial"/>
            <w:color w:val="000000"/>
            <w:sz w:val="20"/>
            <w:szCs w:val="20"/>
          </w:rPr>
          <w:t>info@pinkommunication.it</w:t>
        </w:r>
      </w:hyperlink>
      <w:r w:rsidR="00D13160" w:rsidRPr="00271F99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E005095" w14:textId="09E3506C" w:rsidR="00D13160" w:rsidRPr="00A670B4" w:rsidRDefault="00D13160" w:rsidP="00A670B4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271F99">
        <w:rPr>
          <w:rFonts w:ascii="Arial" w:hAnsi="Arial" w:cs="Arial"/>
          <w:color w:val="000000"/>
          <w:sz w:val="20"/>
          <w:szCs w:val="20"/>
        </w:rPr>
        <w:t>T. 02 89077160 – M. 340 1044227</w:t>
      </w:r>
    </w:p>
    <w:sectPr w:rsidR="00D13160" w:rsidRPr="00A670B4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889F6B" w14:textId="77777777" w:rsidR="00961A1D" w:rsidRDefault="00961A1D" w:rsidP="00961A1D">
      <w:pPr>
        <w:spacing w:after="0" w:line="240" w:lineRule="auto"/>
      </w:pPr>
      <w:r>
        <w:separator/>
      </w:r>
    </w:p>
  </w:endnote>
  <w:endnote w:type="continuationSeparator" w:id="0">
    <w:p w14:paraId="5A337BCC" w14:textId="77777777" w:rsidR="00961A1D" w:rsidRDefault="00961A1D" w:rsidP="00961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0C8FA" w14:textId="0D821207" w:rsidR="00CE3DAC" w:rsidRDefault="00CE3DAC">
    <w:pPr>
      <w:pStyle w:val="Pidipagina"/>
      <w:jc w:val="right"/>
    </w:pPr>
  </w:p>
  <w:tbl>
    <w:tblPr>
      <w:tblW w:w="9980" w:type="dxa"/>
      <w:tblInd w:w="-142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374"/>
      <w:gridCol w:w="5606"/>
    </w:tblGrid>
    <w:tr w:rsidR="00271F99" w14:paraId="45A9D5C1" w14:textId="77777777" w:rsidTr="00A670B4">
      <w:tc>
        <w:tcPr>
          <w:tcW w:w="4374" w:type="dxa"/>
        </w:tcPr>
        <w:p w14:paraId="0C9FB4D7" w14:textId="70155FBB" w:rsidR="00271F99" w:rsidRPr="00271F99" w:rsidRDefault="00271F99" w:rsidP="00271F99">
          <w:pPr>
            <w:spacing w:before="60" w:line="240" w:lineRule="auto"/>
          </w:pPr>
          <w:r>
            <w:rPr>
              <w:noProof/>
            </w:rPr>
            <w:drawing>
              <wp:inline distT="0" distB="0" distL="0" distR="0" wp14:anchorId="064457AF" wp14:editId="06E48F3F">
                <wp:extent cx="897158" cy="360000"/>
                <wp:effectExtent l="0" t="0" r="0" b="2540"/>
                <wp:docPr id="21" name="Immagin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REMAX Italia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5868"/>
                        <a:stretch/>
                      </pic:blipFill>
                      <pic:spPr bwMode="auto">
                        <a:xfrm>
                          <a:off x="0" y="0"/>
                          <a:ext cx="897158" cy="36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06" w:type="dxa"/>
          <w:vAlign w:val="bottom"/>
        </w:tcPr>
        <w:p w14:paraId="65E963E3" w14:textId="77777777" w:rsidR="00271F99" w:rsidRDefault="00271F99" w:rsidP="00271F9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0"/>
              <w:tab w:val="right" w:pos="9561"/>
              <w:tab w:val="right" w:pos="9921"/>
            </w:tabs>
            <w:spacing w:after="60" w:line="240" w:lineRule="auto"/>
            <w:jc w:val="right"/>
            <w:rPr>
              <w:color w:val="003DA5"/>
              <w:sz w:val="13"/>
              <w:szCs w:val="13"/>
            </w:rPr>
          </w:pPr>
          <w:r>
            <w:rPr>
              <w:color w:val="003DA5"/>
              <w:sz w:val="13"/>
              <w:szCs w:val="13"/>
            </w:rPr>
            <w:fldChar w:fldCharType="begin"/>
          </w:r>
          <w:r>
            <w:rPr>
              <w:color w:val="003DA5"/>
              <w:sz w:val="13"/>
              <w:szCs w:val="13"/>
            </w:rPr>
            <w:instrText>PAGE</w:instrText>
          </w:r>
          <w:r>
            <w:rPr>
              <w:color w:val="003DA5"/>
              <w:sz w:val="13"/>
              <w:szCs w:val="13"/>
            </w:rPr>
            <w:fldChar w:fldCharType="separate"/>
          </w:r>
          <w:r>
            <w:rPr>
              <w:noProof/>
              <w:color w:val="003DA5"/>
              <w:sz w:val="13"/>
              <w:szCs w:val="13"/>
            </w:rPr>
            <w:t>2</w:t>
          </w:r>
          <w:r>
            <w:rPr>
              <w:color w:val="003DA5"/>
              <w:sz w:val="13"/>
              <w:szCs w:val="13"/>
            </w:rPr>
            <w:fldChar w:fldCharType="end"/>
          </w:r>
          <w:r>
            <w:rPr>
              <w:color w:val="003DA5"/>
              <w:sz w:val="13"/>
              <w:szCs w:val="13"/>
            </w:rPr>
            <w:t xml:space="preserve"> / </w:t>
          </w:r>
          <w:r>
            <w:rPr>
              <w:color w:val="003DA5"/>
              <w:sz w:val="13"/>
              <w:szCs w:val="13"/>
            </w:rPr>
            <w:fldChar w:fldCharType="begin"/>
          </w:r>
          <w:r>
            <w:rPr>
              <w:color w:val="003DA5"/>
              <w:sz w:val="13"/>
              <w:szCs w:val="13"/>
            </w:rPr>
            <w:instrText>NUMPAGES</w:instrText>
          </w:r>
          <w:r>
            <w:rPr>
              <w:color w:val="003DA5"/>
              <w:sz w:val="13"/>
              <w:szCs w:val="13"/>
            </w:rPr>
            <w:fldChar w:fldCharType="separate"/>
          </w:r>
          <w:r>
            <w:rPr>
              <w:noProof/>
              <w:color w:val="003DA5"/>
              <w:sz w:val="13"/>
              <w:szCs w:val="13"/>
            </w:rPr>
            <w:t>3</w:t>
          </w:r>
          <w:r>
            <w:rPr>
              <w:color w:val="003DA5"/>
              <w:sz w:val="13"/>
              <w:szCs w:val="13"/>
            </w:rPr>
            <w:fldChar w:fldCharType="end"/>
          </w:r>
        </w:p>
      </w:tc>
    </w:tr>
  </w:tbl>
  <w:p w14:paraId="275FD7B1" w14:textId="106599C3" w:rsidR="00CE3DAC" w:rsidRDefault="00CE3DAC" w:rsidP="00CE3DA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9EF94F" w14:textId="77777777" w:rsidR="00961A1D" w:rsidRDefault="00961A1D" w:rsidP="00961A1D">
      <w:pPr>
        <w:spacing w:after="0" w:line="240" w:lineRule="auto"/>
      </w:pPr>
      <w:r>
        <w:separator/>
      </w:r>
    </w:p>
  </w:footnote>
  <w:footnote w:type="continuationSeparator" w:id="0">
    <w:p w14:paraId="566F5364" w14:textId="77777777" w:rsidR="00961A1D" w:rsidRDefault="00961A1D" w:rsidP="00961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F82C7" w14:textId="59A86CA1" w:rsidR="00CE3DAC" w:rsidRPr="00CE3DAC" w:rsidRDefault="00CE3DAC" w:rsidP="00CE3DA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356"/>
      </w:tabs>
      <w:rPr>
        <w:b/>
        <w:smallCaps/>
        <w:color w:val="003DA5"/>
      </w:rPr>
    </w:pPr>
    <w:r w:rsidRPr="00CE3DAC">
      <w:rPr>
        <w:b/>
        <w:smallCaps/>
        <w:noProof/>
        <w:color w:val="003DA5"/>
      </w:rPr>
      <w:drawing>
        <wp:anchor distT="0" distB="0" distL="0" distR="0" simplePos="0" relativeHeight="251659264" behindDoc="1" locked="0" layoutInCell="1" hidden="0" allowOverlap="1" wp14:anchorId="2418C89D" wp14:editId="65D4EAFA">
          <wp:simplePos x="0" y="0"/>
          <wp:positionH relativeFrom="page">
            <wp:posOffset>5832475</wp:posOffset>
          </wp:positionH>
          <wp:positionV relativeFrom="page">
            <wp:posOffset>334645</wp:posOffset>
          </wp:positionV>
          <wp:extent cx="1270800" cy="1612800"/>
          <wp:effectExtent l="0" t="0" r="0" b="0"/>
          <wp:wrapNone/>
          <wp:docPr id="1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0800" cy="1612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CE3DAC">
      <w:rPr>
        <w:b/>
        <w:smallCaps/>
        <w:color w:val="003DA5"/>
      </w:rPr>
      <w:t xml:space="preserve">Milano, </w:t>
    </w:r>
    <w:r w:rsidR="00C644B2">
      <w:rPr>
        <w:b/>
        <w:smallCaps/>
        <w:color w:val="003DA5"/>
      </w:rPr>
      <w:t>9</w:t>
    </w:r>
    <w:r w:rsidRPr="00CE3DAC">
      <w:rPr>
        <w:b/>
        <w:smallCaps/>
        <w:color w:val="003DA5"/>
      </w:rPr>
      <w:t xml:space="preserve"> novembre 2022</w:t>
    </w:r>
  </w:p>
  <w:p w14:paraId="098E9A5A" w14:textId="1132EB80" w:rsidR="00961A1D" w:rsidRPr="00CE3DAC" w:rsidRDefault="00961A1D" w:rsidP="00961A1D">
    <w:pPr>
      <w:rPr>
        <w:rFonts w:ascii="Calibri" w:hAnsi="Calibri"/>
        <w:b/>
        <w:color w:val="FFFFFF"/>
        <w:sz w:val="20"/>
        <w:szCs w:val="20"/>
      </w:rPr>
    </w:pPr>
    <w:r w:rsidRPr="00CE3DAC">
      <w:rPr>
        <w:rFonts w:ascii="Calibri" w:hAnsi="Calibri"/>
        <w:b/>
        <w:color w:val="FFFFFF"/>
        <w:sz w:val="20"/>
        <w:szCs w:val="20"/>
      </w:rPr>
      <w:t>COMUNICATO STAMPA</w:t>
    </w:r>
  </w:p>
  <w:p w14:paraId="7A732C3A" w14:textId="77777777" w:rsidR="00CE3DAC" w:rsidRPr="00C8204F" w:rsidRDefault="00CE3DAC" w:rsidP="00CE3DAC">
    <w:pPr>
      <w:pBdr>
        <w:top w:val="nil"/>
        <w:left w:val="nil"/>
        <w:bottom w:val="nil"/>
        <w:right w:val="nil"/>
        <w:between w:val="nil"/>
      </w:pBdr>
      <w:spacing w:after="0" w:line="204" w:lineRule="auto"/>
      <w:ind w:right="1418"/>
      <w:rPr>
        <w:rFonts w:ascii="Arial" w:eastAsia="Arial" w:hAnsi="Arial" w:cs="Arial"/>
        <w:b/>
        <w:color w:val="003DA5"/>
        <w:sz w:val="52"/>
        <w:szCs w:val="52"/>
        <w:lang w:val="en-US"/>
      </w:rPr>
    </w:pPr>
    <w:bookmarkStart w:id="2" w:name="_Hlk117672187"/>
    <w:r w:rsidRPr="00C8204F">
      <w:rPr>
        <w:rFonts w:ascii="Arial" w:eastAsia="Arial" w:hAnsi="Arial" w:cs="Arial"/>
        <w:b/>
        <w:color w:val="003DA5"/>
        <w:sz w:val="52"/>
        <w:szCs w:val="52"/>
        <w:lang w:val="en-US"/>
      </w:rPr>
      <w:t>Press</w:t>
    </w:r>
  </w:p>
  <w:p w14:paraId="2F74AE8C" w14:textId="3E6BD180" w:rsidR="00CE3DAC" w:rsidRPr="00C8204F" w:rsidRDefault="00CE3DAC" w:rsidP="00CE3DAC">
    <w:pPr>
      <w:pBdr>
        <w:top w:val="nil"/>
        <w:left w:val="nil"/>
        <w:bottom w:val="nil"/>
        <w:right w:val="nil"/>
        <w:between w:val="nil"/>
      </w:pBdr>
      <w:spacing w:after="680" w:line="204" w:lineRule="auto"/>
      <w:ind w:right="1418"/>
      <w:rPr>
        <w:rFonts w:ascii="Arial" w:eastAsia="Arial" w:hAnsi="Arial" w:cs="Arial"/>
        <w:b/>
        <w:color w:val="DC1C2E"/>
        <w:sz w:val="52"/>
        <w:szCs w:val="52"/>
        <w:lang w:val="en-US"/>
      </w:rPr>
    </w:pPr>
    <w:r w:rsidRPr="00C8204F">
      <w:rPr>
        <w:rFonts w:ascii="Arial" w:eastAsia="Arial" w:hAnsi="Arial" w:cs="Arial"/>
        <w:b/>
        <w:color w:val="DC1C2E"/>
        <w:sz w:val="52"/>
        <w:szCs w:val="52"/>
        <w:lang w:val="en-US"/>
      </w:rPr>
      <w:t>Release</w:t>
    </w: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980"/>
    <w:rsid w:val="00000980"/>
    <w:rsid w:val="000330E8"/>
    <w:rsid w:val="00052D51"/>
    <w:rsid w:val="00223215"/>
    <w:rsid w:val="00230487"/>
    <w:rsid w:val="00254D07"/>
    <w:rsid w:val="00271F99"/>
    <w:rsid w:val="00283661"/>
    <w:rsid w:val="0029577E"/>
    <w:rsid w:val="002E518F"/>
    <w:rsid w:val="0041712D"/>
    <w:rsid w:val="004B4FB5"/>
    <w:rsid w:val="005051D4"/>
    <w:rsid w:val="005713A6"/>
    <w:rsid w:val="005B0FC5"/>
    <w:rsid w:val="00681363"/>
    <w:rsid w:val="006A184E"/>
    <w:rsid w:val="006B7262"/>
    <w:rsid w:val="006E3552"/>
    <w:rsid w:val="006E7165"/>
    <w:rsid w:val="00704C78"/>
    <w:rsid w:val="007D408B"/>
    <w:rsid w:val="0084408B"/>
    <w:rsid w:val="00864605"/>
    <w:rsid w:val="00961A1D"/>
    <w:rsid w:val="009D77C4"/>
    <w:rsid w:val="00A11C8B"/>
    <w:rsid w:val="00A670B4"/>
    <w:rsid w:val="00A70FA8"/>
    <w:rsid w:val="00AC0042"/>
    <w:rsid w:val="00B07F3E"/>
    <w:rsid w:val="00B46CD8"/>
    <w:rsid w:val="00B64DCD"/>
    <w:rsid w:val="00B64E84"/>
    <w:rsid w:val="00B96C2C"/>
    <w:rsid w:val="00BD3100"/>
    <w:rsid w:val="00C472E9"/>
    <w:rsid w:val="00C644B2"/>
    <w:rsid w:val="00C8204F"/>
    <w:rsid w:val="00CE3DAC"/>
    <w:rsid w:val="00D07C9A"/>
    <w:rsid w:val="00D13160"/>
    <w:rsid w:val="00E5583C"/>
    <w:rsid w:val="00E97FBB"/>
    <w:rsid w:val="00F9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57A703E"/>
  <w15:chartTrackingRefBased/>
  <w15:docId w15:val="{C21D9D22-D368-4395-B437-56BB6CBA8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61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1A1D"/>
  </w:style>
  <w:style w:type="paragraph" w:styleId="Pidipagina">
    <w:name w:val="footer"/>
    <w:basedOn w:val="Normale"/>
    <w:link w:val="PidipaginaCarattere"/>
    <w:uiPriority w:val="99"/>
    <w:unhideWhenUsed/>
    <w:rsid w:val="00961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1A1D"/>
  </w:style>
  <w:style w:type="character" w:styleId="Enfasigrassetto">
    <w:name w:val="Strong"/>
    <w:basedOn w:val="Carpredefinitoparagrafo"/>
    <w:uiPriority w:val="22"/>
    <w:qFormat/>
    <w:rsid w:val="00961A1D"/>
    <w:rPr>
      <w:b/>
      <w:bCs/>
    </w:rPr>
  </w:style>
  <w:style w:type="paragraph" w:styleId="NormaleWeb">
    <w:name w:val="Normal (Web)"/>
    <w:basedOn w:val="Normale"/>
    <w:uiPriority w:val="99"/>
    <w:unhideWhenUsed/>
    <w:rsid w:val="00D13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D1316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F9142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91423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23048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3048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3048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3048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30487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04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0487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A70F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18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nfo@pinkommunication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emax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Premoli</dc:creator>
  <cp:keywords/>
  <dc:description/>
  <cp:lastModifiedBy>Laura Premoli</cp:lastModifiedBy>
  <cp:revision>6</cp:revision>
  <dcterms:created xsi:type="dcterms:W3CDTF">2022-10-26T07:57:00Z</dcterms:created>
  <dcterms:modified xsi:type="dcterms:W3CDTF">2022-11-09T09:33:00Z</dcterms:modified>
</cp:coreProperties>
</file>