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25C705" w14:textId="0AB95B7C" w:rsidR="009D73AC" w:rsidRPr="009D73AC" w:rsidRDefault="009D73AC" w:rsidP="00F632BA">
      <w:pPr>
        <w:spacing w:after="0" w:line="276" w:lineRule="auto"/>
        <w:jc w:val="center"/>
        <w:rPr>
          <w:rFonts w:ascii="Arial" w:hAnsi="Arial" w:cs="Arial"/>
          <w:b/>
          <w:bCs/>
          <w:sz w:val="20"/>
          <w:szCs w:val="20"/>
        </w:rPr>
      </w:pPr>
      <w:r w:rsidRPr="009D73AC">
        <w:rPr>
          <w:rFonts w:ascii="Arial" w:hAnsi="Arial" w:cs="Arial"/>
          <w:b/>
          <w:bCs/>
          <w:sz w:val="20"/>
          <w:szCs w:val="20"/>
        </w:rPr>
        <w:t>Comunicato Stampa</w:t>
      </w:r>
    </w:p>
    <w:p w14:paraId="03F75222" w14:textId="77777777" w:rsidR="009D73AC" w:rsidRPr="009D73AC" w:rsidRDefault="009D73AC" w:rsidP="00F632BA">
      <w:pPr>
        <w:spacing w:after="0" w:line="276" w:lineRule="auto"/>
        <w:jc w:val="center"/>
        <w:rPr>
          <w:rFonts w:ascii="Arial" w:hAnsi="Arial" w:cs="Arial"/>
          <w:b/>
          <w:bCs/>
          <w:sz w:val="20"/>
          <w:szCs w:val="20"/>
        </w:rPr>
      </w:pPr>
    </w:p>
    <w:p w14:paraId="739335A7" w14:textId="3619F055" w:rsidR="00F632BA" w:rsidRDefault="00F632BA" w:rsidP="00F632BA">
      <w:pPr>
        <w:spacing w:after="0" w:line="276" w:lineRule="auto"/>
        <w:jc w:val="center"/>
        <w:rPr>
          <w:rFonts w:ascii="Arial" w:hAnsi="Arial" w:cs="Arial"/>
          <w:b/>
          <w:bCs/>
          <w:sz w:val="28"/>
          <w:szCs w:val="28"/>
        </w:rPr>
      </w:pPr>
      <w:r>
        <w:rPr>
          <w:rFonts w:ascii="Arial" w:hAnsi="Arial" w:cs="Arial"/>
          <w:b/>
          <w:bCs/>
          <w:sz w:val="28"/>
          <w:szCs w:val="28"/>
        </w:rPr>
        <w:t xml:space="preserve">GUANDONG ANNUNCIA L’INGRESSO DI GIOVANARDI </w:t>
      </w:r>
    </w:p>
    <w:p w14:paraId="717E42B3" w14:textId="77777777" w:rsidR="00F632BA" w:rsidRDefault="00F632BA" w:rsidP="00F632BA">
      <w:pPr>
        <w:spacing w:after="0" w:line="276" w:lineRule="auto"/>
        <w:jc w:val="center"/>
        <w:rPr>
          <w:rFonts w:ascii="Arial" w:hAnsi="Arial" w:cs="Arial"/>
          <w:b/>
          <w:bCs/>
          <w:sz w:val="28"/>
          <w:szCs w:val="28"/>
        </w:rPr>
      </w:pPr>
      <w:r>
        <w:rPr>
          <w:rFonts w:ascii="Arial" w:hAnsi="Arial" w:cs="Arial"/>
          <w:b/>
          <w:bCs/>
          <w:sz w:val="28"/>
          <w:szCs w:val="28"/>
        </w:rPr>
        <w:t>NELLA COMPAGINE SOCIETARIA</w:t>
      </w:r>
    </w:p>
    <w:p w14:paraId="13D1B0C3" w14:textId="77777777" w:rsidR="00F632BA" w:rsidRDefault="00F632BA" w:rsidP="00F632BA">
      <w:pPr>
        <w:spacing w:after="0" w:line="276" w:lineRule="auto"/>
        <w:jc w:val="center"/>
        <w:rPr>
          <w:rFonts w:ascii="Arial" w:hAnsi="Arial" w:cs="Arial"/>
          <w:b/>
          <w:bCs/>
          <w:sz w:val="28"/>
          <w:szCs w:val="28"/>
        </w:rPr>
      </w:pPr>
    </w:p>
    <w:p w14:paraId="6E76D352" w14:textId="77777777" w:rsidR="00F632BA" w:rsidRPr="007D6973" w:rsidRDefault="00F632BA" w:rsidP="00F632BA">
      <w:pPr>
        <w:spacing w:line="276" w:lineRule="auto"/>
        <w:jc w:val="both"/>
        <w:rPr>
          <w:rFonts w:ascii="Arial" w:hAnsi="Arial" w:cs="Arial"/>
          <w:sz w:val="21"/>
          <w:szCs w:val="21"/>
        </w:rPr>
      </w:pPr>
      <w:r w:rsidRPr="007D6973">
        <w:rPr>
          <w:rFonts w:ascii="Arial" w:hAnsi="Arial" w:cs="Arial"/>
          <w:sz w:val="21"/>
          <w:szCs w:val="21"/>
        </w:rPr>
        <w:t xml:space="preserve">19 maggio 2023: </w:t>
      </w:r>
      <w:hyperlink r:id="rId8" w:history="1">
        <w:r w:rsidRPr="007D6973">
          <w:rPr>
            <w:rStyle w:val="Collegamentoipertestuale"/>
            <w:rFonts w:ascii="Arial" w:hAnsi="Arial" w:cs="Arial"/>
            <w:b/>
            <w:bCs/>
            <w:sz w:val="21"/>
            <w:szCs w:val="21"/>
          </w:rPr>
          <w:t>Guandong</w:t>
        </w:r>
      </w:hyperlink>
      <w:r w:rsidRPr="007D6973">
        <w:rPr>
          <w:rFonts w:ascii="Arial" w:hAnsi="Arial" w:cs="Arial"/>
          <w:sz w:val="21"/>
          <w:szCs w:val="21"/>
        </w:rPr>
        <w:t xml:space="preserve">, specializzata nello sviluppo e nella commercializzazione di materiali e supporti innovativi per la stampa e riconosciuta a livello europeo come Specialista delle Specialità, annuncia l’ingresso nella compagine societaria del Gruppo </w:t>
      </w:r>
      <w:hyperlink r:id="rId9" w:history="1">
        <w:r w:rsidRPr="007D6973">
          <w:rPr>
            <w:rStyle w:val="Collegamentoipertestuale"/>
            <w:rFonts w:ascii="Arial" w:hAnsi="Arial" w:cs="Arial"/>
            <w:b/>
            <w:bCs/>
            <w:sz w:val="21"/>
            <w:szCs w:val="21"/>
          </w:rPr>
          <w:t>Giovanardi</w:t>
        </w:r>
      </w:hyperlink>
      <w:r w:rsidRPr="007D6973">
        <w:rPr>
          <w:rFonts w:ascii="Arial" w:hAnsi="Arial" w:cs="Arial"/>
          <w:sz w:val="21"/>
          <w:szCs w:val="21"/>
        </w:rPr>
        <w:t xml:space="preserve">, punto di riferimento per i tessuti tecnici nel campo della protezione solare, dell’architettura, dei trasporti, della nautica, della pubblicità, del design e della stampa. Lo scorso 18 maggio, infatti, la finanziaria </w:t>
      </w:r>
      <w:r w:rsidRPr="007D6973">
        <w:rPr>
          <w:rFonts w:ascii="Arial" w:hAnsi="Arial" w:cs="Arial"/>
          <w:b/>
          <w:bCs/>
          <w:sz w:val="21"/>
          <w:szCs w:val="21"/>
        </w:rPr>
        <w:t>ELVI Holding</w:t>
      </w:r>
      <w:r w:rsidRPr="007D6973">
        <w:rPr>
          <w:rFonts w:ascii="Arial" w:hAnsi="Arial" w:cs="Arial"/>
          <w:sz w:val="21"/>
          <w:szCs w:val="21"/>
        </w:rPr>
        <w:t xml:space="preserve"> ha siglato l’accordo con la </w:t>
      </w:r>
      <w:r w:rsidRPr="007D6973">
        <w:rPr>
          <w:rFonts w:ascii="Arial" w:hAnsi="Arial" w:cs="Arial"/>
          <w:b/>
          <w:bCs/>
          <w:sz w:val="21"/>
          <w:szCs w:val="21"/>
        </w:rPr>
        <w:t>Giovanardi Investment Company</w:t>
      </w:r>
      <w:r w:rsidRPr="007D6973">
        <w:rPr>
          <w:rFonts w:ascii="Arial" w:hAnsi="Arial" w:cs="Arial"/>
          <w:sz w:val="21"/>
          <w:szCs w:val="21"/>
        </w:rPr>
        <w:t xml:space="preserve"> che entra in Guandong Italia con quote di maggioranza.</w:t>
      </w:r>
    </w:p>
    <w:p w14:paraId="5F95F09D" w14:textId="57704896" w:rsidR="00F632BA" w:rsidRPr="007D6973" w:rsidRDefault="00F632BA" w:rsidP="00F632BA">
      <w:pPr>
        <w:spacing w:line="276" w:lineRule="auto"/>
        <w:jc w:val="both"/>
        <w:rPr>
          <w:rFonts w:ascii="Arial" w:hAnsi="Arial" w:cs="Arial"/>
          <w:sz w:val="21"/>
          <w:szCs w:val="21"/>
        </w:rPr>
      </w:pPr>
      <w:r w:rsidRPr="007D6973">
        <w:rPr>
          <w:rFonts w:ascii="Arial" w:hAnsi="Arial" w:cs="Arial"/>
          <w:sz w:val="21"/>
          <w:szCs w:val="21"/>
        </w:rPr>
        <w:t>“</w:t>
      </w:r>
      <w:r w:rsidRPr="007D6973">
        <w:rPr>
          <w:rFonts w:ascii="Arial" w:hAnsi="Arial" w:cs="Arial"/>
          <w:i/>
          <w:iCs/>
          <w:sz w:val="21"/>
          <w:szCs w:val="21"/>
        </w:rPr>
        <w:t>Nel percorso iniziato nel 2007, Guandong ha acquisito anno dopo anno autorevolezza nel mercato internazionale diventando un brand riconosciuto in tutta Europa</w:t>
      </w:r>
      <w:r w:rsidRPr="007D6973">
        <w:rPr>
          <w:rFonts w:ascii="Arial" w:hAnsi="Arial" w:cs="Arial"/>
          <w:sz w:val="21"/>
          <w:szCs w:val="21"/>
        </w:rPr>
        <w:t xml:space="preserve">”, esordisce </w:t>
      </w:r>
      <w:r w:rsidRPr="007D6973">
        <w:rPr>
          <w:rFonts w:ascii="Arial" w:hAnsi="Arial" w:cs="Arial"/>
          <w:b/>
          <w:bCs/>
          <w:sz w:val="21"/>
          <w:szCs w:val="21"/>
        </w:rPr>
        <w:t>Edoardo Elmi,</w:t>
      </w:r>
      <w:r w:rsidRPr="007D6973">
        <w:rPr>
          <w:rFonts w:ascii="Arial" w:hAnsi="Arial" w:cs="Arial"/>
          <w:sz w:val="21"/>
          <w:szCs w:val="21"/>
        </w:rPr>
        <w:t xml:space="preserve"> fondatore di Guandong. “</w:t>
      </w:r>
      <w:r w:rsidRPr="007D6973">
        <w:rPr>
          <w:rFonts w:ascii="Arial" w:hAnsi="Arial" w:cs="Arial"/>
          <w:i/>
          <w:iCs/>
          <w:sz w:val="21"/>
          <w:szCs w:val="21"/>
        </w:rPr>
        <w:t>Oggi siamo una realtà estremamente dinamica, troppo grande per agire con logiche da piccola azienda, ma troppo piccola per pianificare il futuro con l’approccio corretto per il mercato europeo. Ci siamo resi conto che per proseguire nel nostro percorso di crescita servono nuove risorse e io e il mio storico socio Alberto Vincenzi sentiamo il dovere, anche morale, di dare continuità all’azienda nel contesto europeo</w:t>
      </w:r>
      <w:r w:rsidRPr="007D6973">
        <w:rPr>
          <w:rFonts w:ascii="Arial" w:hAnsi="Arial" w:cs="Arial"/>
          <w:sz w:val="21"/>
          <w:szCs w:val="21"/>
        </w:rPr>
        <w:t>”. Con il tratto ironico che lo contraddistingue, Edoardo Elmi aggiunge: “</w:t>
      </w:r>
      <w:r w:rsidRPr="007D6973">
        <w:rPr>
          <w:rFonts w:ascii="Arial" w:hAnsi="Arial" w:cs="Arial"/>
          <w:i/>
          <w:iCs/>
          <w:sz w:val="21"/>
          <w:szCs w:val="21"/>
        </w:rPr>
        <w:t>Anche se alcuni ci considerano highlander, Alberto ed io non siamo più due giovincelli e la nostra età implica la necessità di un nuovo contributo</w:t>
      </w:r>
      <w:r w:rsidRPr="007D6973">
        <w:rPr>
          <w:rFonts w:ascii="Arial" w:hAnsi="Arial" w:cs="Arial"/>
          <w:sz w:val="21"/>
          <w:szCs w:val="21"/>
        </w:rPr>
        <w:t>”. Elmi sottolinea che ELVI Holding rimarrà nella compagine azionaria di Guandong per garantire continuità al percorso di sviluppo e per supportare l’integrazione sinergica con la realtà Giovanardi.</w:t>
      </w:r>
    </w:p>
    <w:p w14:paraId="163CB2BF" w14:textId="6600313D" w:rsidR="00F632BA" w:rsidRPr="007D6973" w:rsidRDefault="00F632BA" w:rsidP="00F632BA">
      <w:pPr>
        <w:spacing w:line="276" w:lineRule="auto"/>
        <w:jc w:val="both"/>
        <w:rPr>
          <w:rFonts w:ascii="Arial" w:hAnsi="Arial" w:cs="Arial"/>
          <w:sz w:val="21"/>
          <w:szCs w:val="21"/>
        </w:rPr>
      </w:pPr>
      <w:r w:rsidRPr="007D6973">
        <w:rPr>
          <w:rFonts w:ascii="Arial" w:hAnsi="Arial" w:cs="Arial"/>
          <w:sz w:val="21"/>
          <w:szCs w:val="21"/>
        </w:rPr>
        <w:t>Nel presentare il nuovo socio di maggioranza, Edoardo Elmi si dichiara particolarmente contento di “</w:t>
      </w:r>
      <w:r w:rsidRPr="007D6973">
        <w:rPr>
          <w:rFonts w:ascii="Arial" w:hAnsi="Arial" w:cs="Arial"/>
          <w:i/>
          <w:iCs/>
          <w:sz w:val="21"/>
          <w:szCs w:val="21"/>
        </w:rPr>
        <w:t xml:space="preserve">aver incontrato un </w:t>
      </w:r>
      <w:r w:rsidR="009D73AC">
        <w:rPr>
          <w:rFonts w:ascii="Arial" w:hAnsi="Arial" w:cs="Arial"/>
          <w:i/>
          <w:iCs/>
          <w:sz w:val="21"/>
          <w:szCs w:val="21"/>
        </w:rPr>
        <w:t>‘</w:t>
      </w:r>
      <w:r w:rsidRPr="007D6973">
        <w:rPr>
          <w:rFonts w:ascii="Arial" w:hAnsi="Arial" w:cs="Arial"/>
          <w:i/>
          <w:iCs/>
          <w:sz w:val="21"/>
          <w:szCs w:val="21"/>
        </w:rPr>
        <w:t>imprenditore di razza</w:t>
      </w:r>
      <w:r w:rsidR="009D73AC">
        <w:rPr>
          <w:rFonts w:ascii="Arial" w:hAnsi="Arial" w:cs="Arial"/>
          <w:i/>
          <w:iCs/>
          <w:sz w:val="21"/>
          <w:szCs w:val="21"/>
        </w:rPr>
        <w:t>’</w:t>
      </w:r>
      <w:r w:rsidRPr="007D6973">
        <w:rPr>
          <w:rFonts w:ascii="Arial" w:hAnsi="Arial" w:cs="Arial"/>
          <w:i/>
          <w:iCs/>
          <w:sz w:val="21"/>
          <w:szCs w:val="21"/>
        </w:rPr>
        <w:t>, che ha saputo sviluppare l’azienda su vari mercati del tessile tecnico e che opera secondo principi molto simili ai nostri, gestendo l’impresa di famiglia con valori legati alla tradizione, ma guardando al mercato con un approccio innovativo</w:t>
      </w:r>
      <w:r w:rsidRPr="007D6973">
        <w:rPr>
          <w:rFonts w:ascii="Arial" w:hAnsi="Arial" w:cs="Arial"/>
          <w:sz w:val="21"/>
          <w:szCs w:val="21"/>
        </w:rPr>
        <w:t>”. Giovanardi, infatti, pur avendo raggiunto una dimensione internazionale, ha saputo restare fedele alle proprie origini di realtà familiare.</w:t>
      </w:r>
    </w:p>
    <w:p w14:paraId="31A1F898" w14:textId="77777777" w:rsidR="00F632BA" w:rsidRPr="007D6973" w:rsidRDefault="00F632BA" w:rsidP="00F632BA">
      <w:pPr>
        <w:spacing w:line="276" w:lineRule="auto"/>
        <w:jc w:val="both"/>
        <w:rPr>
          <w:rFonts w:ascii="Arial" w:hAnsi="Arial" w:cs="Arial"/>
          <w:sz w:val="21"/>
          <w:szCs w:val="21"/>
        </w:rPr>
      </w:pPr>
      <w:r w:rsidRPr="007D6973">
        <w:rPr>
          <w:rFonts w:ascii="Arial" w:hAnsi="Arial" w:cs="Arial"/>
          <w:sz w:val="21"/>
          <w:szCs w:val="21"/>
        </w:rPr>
        <w:t xml:space="preserve">A 60 anni dalla sua fondazione, l’azienda oggi è guidata dai fratelli Daniela e </w:t>
      </w:r>
      <w:r w:rsidRPr="005C04F3">
        <w:rPr>
          <w:rFonts w:ascii="Arial" w:hAnsi="Arial" w:cs="Arial"/>
          <w:b/>
          <w:bCs/>
          <w:sz w:val="21"/>
          <w:szCs w:val="21"/>
        </w:rPr>
        <w:t>Carlo Giovanardi</w:t>
      </w:r>
      <w:r w:rsidRPr="007D6973">
        <w:rPr>
          <w:rFonts w:ascii="Arial" w:hAnsi="Arial" w:cs="Arial"/>
          <w:sz w:val="21"/>
          <w:szCs w:val="21"/>
        </w:rPr>
        <w:t>, ed è proprio quest’ultimo a commentare l’ingresso in Guandong tramite la finanziaria di famiglia. “</w:t>
      </w:r>
      <w:r w:rsidRPr="007D6973">
        <w:rPr>
          <w:rFonts w:ascii="Arial" w:hAnsi="Arial" w:cs="Arial"/>
          <w:i/>
          <w:iCs/>
          <w:sz w:val="21"/>
          <w:szCs w:val="21"/>
        </w:rPr>
        <w:t>La nostra volontà è che l’azienda continui a fare il suo lavoro come ha sempre fatto. Proseguendo nel piano di sviluppo tecnico e tecnologico, con un forte orientamento al mondo green e ai mercati esteri. Dal lato nostro, garantiremo quello di cui Guandong ha bisogno, ovvero sicurezza e continuità</w:t>
      </w:r>
      <w:r w:rsidRPr="007D6973">
        <w:rPr>
          <w:rFonts w:ascii="Arial" w:hAnsi="Arial" w:cs="Arial"/>
          <w:sz w:val="21"/>
          <w:szCs w:val="21"/>
        </w:rPr>
        <w:t>”. Giovanardi, inoltre, sottolinea il grande sinergismo tra le due realtà: “</w:t>
      </w:r>
      <w:r w:rsidRPr="007D6973">
        <w:rPr>
          <w:rFonts w:ascii="Arial" w:hAnsi="Arial" w:cs="Arial"/>
          <w:i/>
          <w:iCs/>
          <w:sz w:val="21"/>
          <w:szCs w:val="21"/>
        </w:rPr>
        <w:t>La presenza già consolidata di Guandong all’estero può essere utile alla politica commerciale relativa ai prodotti core di Giovanardi. Al tempo stesso, possiamo contribuire a far crescere ulteriormente Guandong, già leader indiscusso dei materiali plastici, anche nel mondo del tessile per la stampa e per l’</w:t>
      </w:r>
      <w:proofErr w:type="spellStart"/>
      <w:r w:rsidRPr="007D6973">
        <w:rPr>
          <w:rFonts w:ascii="Arial" w:hAnsi="Arial" w:cs="Arial"/>
          <w:i/>
          <w:iCs/>
          <w:sz w:val="21"/>
          <w:szCs w:val="21"/>
        </w:rPr>
        <w:t>interior</w:t>
      </w:r>
      <w:proofErr w:type="spellEnd"/>
      <w:r w:rsidRPr="007D6973">
        <w:rPr>
          <w:rFonts w:ascii="Arial" w:hAnsi="Arial" w:cs="Arial"/>
          <w:i/>
          <w:iCs/>
          <w:sz w:val="21"/>
          <w:szCs w:val="21"/>
        </w:rPr>
        <w:t xml:space="preserve"> </w:t>
      </w:r>
      <w:proofErr w:type="spellStart"/>
      <w:r w:rsidRPr="007D6973">
        <w:rPr>
          <w:rFonts w:ascii="Arial" w:hAnsi="Arial" w:cs="Arial"/>
          <w:i/>
          <w:iCs/>
          <w:sz w:val="21"/>
          <w:szCs w:val="21"/>
        </w:rPr>
        <w:t>decoration</w:t>
      </w:r>
      <w:proofErr w:type="spellEnd"/>
      <w:r w:rsidRPr="007D6973">
        <w:rPr>
          <w:rFonts w:ascii="Arial" w:hAnsi="Arial" w:cs="Arial"/>
          <w:sz w:val="21"/>
          <w:szCs w:val="21"/>
        </w:rPr>
        <w:t xml:space="preserve">”. </w:t>
      </w:r>
    </w:p>
    <w:p w14:paraId="2DCAA354" w14:textId="77777777" w:rsidR="00F632BA" w:rsidRPr="007D6973" w:rsidRDefault="00F632BA" w:rsidP="00F632BA">
      <w:pPr>
        <w:spacing w:line="276" w:lineRule="auto"/>
        <w:jc w:val="both"/>
        <w:rPr>
          <w:rFonts w:ascii="Arial" w:hAnsi="Arial" w:cs="Arial"/>
          <w:i/>
          <w:iCs/>
          <w:sz w:val="21"/>
          <w:szCs w:val="21"/>
        </w:rPr>
      </w:pPr>
      <w:r w:rsidRPr="007D6973">
        <w:rPr>
          <w:rFonts w:ascii="Arial" w:hAnsi="Arial" w:cs="Arial"/>
          <w:sz w:val="21"/>
          <w:szCs w:val="21"/>
        </w:rPr>
        <w:t xml:space="preserve">Guandong e Giovanardi continueranno a operare in modo indipendente con le rispettive reti commerciali. Il management di Guandong conferma la politica finora intrapresa, come spiega </w:t>
      </w:r>
      <w:r w:rsidRPr="005C04F3">
        <w:rPr>
          <w:rFonts w:ascii="Arial" w:hAnsi="Arial" w:cs="Arial"/>
          <w:b/>
          <w:bCs/>
          <w:sz w:val="21"/>
          <w:szCs w:val="21"/>
        </w:rPr>
        <w:t>Daniele Faoro</w:t>
      </w:r>
      <w:r w:rsidRPr="007D6973">
        <w:rPr>
          <w:rFonts w:ascii="Arial" w:hAnsi="Arial" w:cs="Arial"/>
          <w:sz w:val="21"/>
          <w:szCs w:val="21"/>
        </w:rPr>
        <w:t xml:space="preserve">, </w:t>
      </w:r>
      <w:proofErr w:type="spellStart"/>
      <w:r w:rsidRPr="007D6973">
        <w:rPr>
          <w:rFonts w:ascii="Arial" w:hAnsi="Arial" w:cs="Arial"/>
          <w:sz w:val="21"/>
          <w:szCs w:val="21"/>
        </w:rPr>
        <w:t>Chief</w:t>
      </w:r>
      <w:proofErr w:type="spellEnd"/>
      <w:r w:rsidRPr="007D6973">
        <w:rPr>
          <w:rFonts w:ascii="Arial" w:hAnsi="Arial" w:cs="Arial"/>
          <w:sz w:val="21"/>
          <w:szCs w:val="21"/>
        </w:rPr>
        <w:t xml:space="preserve"> sales &amp; marketing advisor. “</w:t>
      </w:r>
      <w:r w:rsidRPr="007D6973">
        <w:rPr>
          <w:rFonts w:ascii="Arial" w:hAnsi="Arial" w:cs="Arial"/>
          <w:i/>
          <w:iCs/>
          <w:sz w:val="21"/>
          <w:szCs w:val="21"/>
        </w:rPr>
        <w:t>Proseguiremo nello sviluppo della rete commerciale, in modo particolare all’estero, continuando a lavorare con il nostro network internazionale di distributori che si interfacciano a loro volta con gli operatori del printing</w:t>
      </w:r>
      <w:r w:rsidRPr="007D6973">
        <w:rPr>
          <w:rFonts w:ascii="Arial" w:hAnsi="Arial" w:cs="Arial"/>
          <w:sz w:val="21"/>
          <w:szCs w:val="21"/>
        </w:rPr>
        <w:t xml:space="preserve">. </w:t>
      </w:r>
      <w:r w:rsidRPr="007D6973">
        <w:rPr>
          <w:rFonts w:ascii="Arial" w:hAnsi="Arial" w:cs="Arial"/>
          <w:i/>
          <w:iCs/>
          <w:sz w:val="21"/>
          <w:szCs w:val="21"/>
        </w:rPr>
        <w:t>Confermiamo, altresì, l’impegno di voler continuare ad essere gli ‘specialisti delle specialità’, prerogativa che tutto il mercato europeo ci riconosce”.</w:t>
      </w:r>
    </w:p>
    <w:p w14:paraId="6CF26D9D" w14:textId="1F7B4CBD" w:rsidR="00A04042" w:rsidRDefault="00A04042" w:rsidP="00A04042">
      <w:pPr>
        <w:spacing w:after="0" w:line="276" w:lineRule="auto"/>
        <w:jc w:val="both"/>
        <w:rPr>
          <w:rFonts w:ascii="Arial" w:hAnsi="Arial" w:cs="Arial"/>
          <w:b/>
          <w:bCs/>
          <w:color w:val="000000"/>
          <w:sz w:val="20"/>
          <w:szCs w:val="20"/>
        </w:rPr>
      </w:pPr>
    </w:p>
    <w:p w14:paraId="583BBD1C" w14:textId="7559D2E9" w:rsidR="00A374C6" w:rsidRDefault="00A374C6" w:rsidP="00A04042">
      <w:pPr>
        <w:spacing w:after="0" w:line="276" w:lineRule="auto"/>
        <w:jc w:val="both"/>
        <w:rPr>
          <w:rFonts w:ascii="Arial" w:hAnsi="Arial" w:cs="Arial"/>
          <w:b/>
          <w:bCs/>
          <w:color w:val="000000"/>
          <w:sz w:val="20"/>
          <w:szCs w:val="20"/>
        </w:rPr>
      </w:pPr>
      <w:r>
        <w:rPr>
          <w:rFonts w:ascii="Arial" w:hAnsi="Arial" w:cs="Arial"/>
          <w:b/>
          <w:bCs/>
          <w:color w:val="000000"/>
          <w:sz w:val="20"/>
          <w:szCs w:val="20"/>
        </w:rPr>
        <w:lastRenderedPageBreak/>
        <w:t>IMMAGINI</w:t>
      </w:r>
    </w:p>
    <w:p w14:paraId="11FD2E68" w14:textId="38EA05B4" w:rsidR="00A374C6" w:rsidRDefault="00A374C6" w:rsidP="00A04042">
      <w:pPr>
        <w:spacing w:after="0" w:line="276" w:lineRule="auto"/>
        <w:jc w:val="both"/>
        <w:rPr>
          <w:rFonts w:ascii="Arial" w:hAnsi="Arial" w:cs="Arial"/>
          <w:b/>
          <w:bCs/>
          <w:color w:val="000000"/>
          <w:sz w:val="20"/>
          <w:szCs w:val="20"/>
        </w:rPr>
      </w:pPr>
    </w:p>
    <w:p w14:paraId="04E98D88" w14:textId="6F234766" w:rsidR="00A374C6" w:rsidRPr="00A374C6" w:rsidRDefault="00A374C6" w:rsidP="00A04042">
      <w:pPr>
        <w:spacing w:after="0" w:line="276" w:lineRule="auto"/>
        <w:jc w:val="both"/>
        <w:rPr>
          <w:rFonts w:ascii="Arial" w:hAnsi="Arial" w:cs="Arial"/>
          <w:color w:val="000000"/>
          <w:sz w:val="20"/>
          <w:szCs w:val="20"/>
        </w:rPr>
      </w:pPr>
      <w:r w:rsidRPr="00A374C6">
        <w:rPr>
          <w:rFonts w:ascii="Arial" w:hAnsi="Arial" w:cs="Arial"/>
          <w:noProof/>
          <w:color w:val="000000"/>
          <w:sz w:val="20"/>
          <w:szCs w:val="20"/>
        </w:rPr>
        <w:drawing>
          <wp:anchor distT="0" distB="0" distL="114300" distR="114300" simplePos="0" relativeHeight="251658240" behindDoc="0" locked="0" layoutInCell="1" allowOverlap="1" wp14:anchorId="30599B51" wp14:editId="51ADFEFE">
            <wp:simplePos x="0" y="0"/>
            <wp:positionH relativeFrom="column">
              <wp:posOffset>3241</wp:posOffset>
            </wp:positionH>
            <wp:positionV relativeFrom="paragraph">
              <wp:posOffset>-370</wp:posOffset>
            </wp:positionV>
            <wp:extent cx="3059242" cy="2040341"/>
            <wp:effectExtent l="0" t="0" r="8255"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al_Guandong_Giovanardi.jpg"/>
                    <pic:cNvPicPr/>
                  </pic:nvPicPr>
                  <pic:blipFill>
                    <a:blip r:embed="rId10" cstate="screen">
                      <a:extLst>
                        <a:ext uri="{28A0092B-C50C-407E-A947-70E740481C1C}">
                          <a14:useLocalDpi xmlns:a14="http://schemas.microsoft.com/office/drawing/2010/main"/>
                        </a:ext>
                      </a:extLst>
                    </a:blip>
                    <a:stretch>
                      <a:fillRect/>
                    </a:stretch>
                  </pic:blipFill>
                  <pic:spPr>
                    <a:xfrm>
                      <a:off x="0" y="0"/>
                      <a:ext cx="3059242" cy="2040341"/>
                    </a:xfrm>
                    <a:prstGeom prst="rect">
                      <a:avLst/>
                    </a:prstGeom>
                  </pic:spPr>
                </pic:pic>
              </a:graphicData>
            </a:graphic>
            <wp14:sizeRelH relativeFrom="page">
              <wp14:pctWidth>0</wp14:pctWidth>
            </wp14:sizeRelH>
            <wp14:sizeRelV relativeFrom="page">
              <wp14:pctHeight>0</wp14:pctHeight>
            </wp14:sizeRelV>
          </wp:anchor>
        </w:drawing>
      </w:r>
    </w:p>
    <w:p w14:paraId="063FFDFB" w14:textId="77777777" w:rsidR="00BA22E6" w:rsidRDefault="00BA22E6" w:rsidP="00A04042">
      <w:pPr>
        <w:spacing w:after="0" w:line="276" w:lineRule="auto"/>
        <w:jc w:val="both"/>
        <w:rPr>
          <w:rFonts w:ascii="Arial" w:hAnsi="Arial" w:cs="Arial"/>
          <w:b/>
          <w:bCs/>
          <w:color w:val="000000"/>
          <w:sz w:val="20"/>
          <w:szCs w:val="20"/>
        </w:rPr>
      </w:pPr>
    </w:p>
    <w:p w14:paraId="207B56A2" w14:textId="1F991576" w:rsidR="00A374C6" w:rsidRDefault="00BC6428" w:rsidP="00A04042">
      <w:pPr>
        <w:spacing w:after="0" w:line="276" w:lineRule="auto"/>
        <w:jc w:val="both"/>
        <w:rPr>
          <w:rFonts w:ascii="Arial" w:hAnsi="Arial" w:cs="Arial"/>
          <w:b/>
          <w:bCs/>
          <w:color w:val="000000"/>
          <w:sz w:val="20"/>
          <w:szCs w:val="20"/>
        </w:rPr>
      </w:pPr>
      <w:r>
        <w:rPr>
          <w:rFonts w:ascii="Arial" w:hAnsi="Arial" w:cs="Arial"/>
          <w:b/>
          <w:bCs/>
          <w:color w:val="000000"/>
          <w:sz w:val="20"/>
          <w:szCs w:val="20"/>
        </w:rPr>
        <w:t xml:space="preserve">Immagine 1) </w:t>
      </w:r>
      <w:r w:rsidR="00A374C6" w:rsidRPr="00A374C6">
        <w:rPr>
          <w:rFonts w:ascii="Arial" w:hAnsi="Arial" w:cs="Arial"/>
          <w:color w:val="000000"/>
          <w:sz w:val="20"/>
          <w:szCs w:val="20"/>
        </w:rPr>
        <w:t>Da sin</w:t>
      </w:r>
      <w:r w:rsidR="00A374C6">
        <w:rPr>
          <w:rFonts w:ascii="Arial" w:hAnsi="Arial" w:cs="Arial"/>
          <w:color w:val="000000"/>
          <w:sz w:val="20"/>
          <w:szCs w:val="20"/>
        </w:rPr>
        <w:t>istra</w:t>
      </w:r>
      <w:r w:rsidR="00A374C6" w:rsidRPr="00A374C6">
        <w:rPr>
          <w:rFonts w:ascii="Arial" w:hAnsi="Arial" w:cs="Arial"/>
          <w:color w:val="000000"/>
          <w:sz w:val="20"/>
          <w:szCs w:val="20"/>
        </w:rPr>
        <w:t>: Edoardo Elmi, Alberto Vincenzi, Guido Tescaroli</w:t>
      </w:r>
      <w:r w:rsidR="00A374C6">
        <w:rPr>
          <w:rFonts w:ascii="Arial" w:hAnsi="Arial" w:cs="Arial"/>
          <w:color w:val="000000"/>
          <w:sz w:val="20"/>
          <w:szCs w:val="20"/>
        </w:rPr>
        <w:t>, Carlo Giovanardi, Fabio Elmi, Daniele Faoro</w:t>
      </w:r>
    </w:p>
    <w:p w14:paraId="2E8879B9" w14:textId="77777777" w:rsidR="00A374C6" w:rsidRDefault="00A374C6" w:rsidP="00A04042">
      <w:pPr>
        <w:spacing w:after="0" w:line="276" w:lineRule="auto"/>
        <w:jc w:val="both"/>
        <w:rPr>
          <w:rFonts w:ascii="Arial" w:hAnsi="Arial" w:cs="Arial"/>
          <w:b/>
          <w:bCs/>
          <w:color w:val="000000"/>
          <w:sz w:val="20"/>
          <w:szCs w:val="20"/>
        </w:rPr>
      </w:pPr>
    </w:p>
    <w:p w14:paraId="0DE69F62" w14:textId="77777777" w:rsidR="00A374C6" w:rsidRDefault="00A374C6" w:rsidP="00A04042">
      <w:pPr>
        <w:spacing w:after="0" w:line="276" w:lineRule="auto"/>
        <w:jc w:val="both"/>
        <w:rPr>
          <w:rFonts w:ascii="Arial" w:hAnsi="Arial" w:cs="Arial"/>
          <w:b/>
          <w:bCs/>
          <w:color w:val="000000"/>
          <w:sz w:val="20"/>
          <w:szCs w:val="20"/>
        </w:rPr>
      </w:pPr>
    </w:p>
    <w:p w14:paraId="5369DC17" w14:textId="77777777" w:rsidR="00A374C6" w:rsidRDefault="00A374C6" w:rsidP="00A04042">
      <w:pPr>
        <w:spacing w:after="0" w:line="276" w:lineRule="auto"/>
        <w:jc w:val="both"/>
        <w:rPr>
          <w:rFonts w:ascii="Arial" w:hAnsi="Arial" w:cs="Arial"/>
          <w:b/>
          <w:bCs/>
          <w:color w:val="000000"/>
          <w:sz w:val="20"/>
          <w:szCs w:val="20"/>
        </w:rPr>
      </w:pPr>
    </w:p>
    <w:p w14:paraId="28697E74" w14:textId="77777777" w:rsidR="00A374C6" w:rsidRDefault="00A374C6" w:rsidP="00A04042">
      <w:pPr>
        <w:spacing w:after="0" w:line="276" w:lineRule="auto"/>
        <w:jc w:val="both"/>
        <w:rPr>
          <w:rFonts w:ascii="Arial" w:hAnsi="Arial" w:cs="Arial"/>
          <w:b/>
          <w:bCs/>
          <w:color w:val="000000"/>
          <w:sz w:val="20"/>
          <w:szCs w:val="20"/>
        </w:rPr>
      </w:pPr>
    </w:p>
    <w:p w14:paraId="0E90A577" w14:textId="77777777" w:rsidR="00A374C6" w:rsidRDefault="00A374C6" w:rsidP="00A04042">
      <w:pPr>
        <w:spacing w:after="0" w:line="276" w:lineRule="auto"/>
        <w:jc w:val="both"/>
        <w:rPr>
          <w:rFonts w:ascii="Arial" w:hAnsi="Arial" w:cs="Arial"/>
          <w:b/>
          <w:bCs/>
          <w:color w:val="000000"/>
          <w:sz w:val="20"/>
          <w:szCs w:val="20"/>
        </w:rPr>
      </w:pPr>
    </w:p>
    <w:p w14:paraId="534D555B" w14:textId="77777777" w:rsidR="00A374C6" w:rsidRDefault="00A374C6" w:rsidP="00A04042">
      <w:pPr>
        <w:spacing w:after="0" w:line="276" w:lineRule="auto"/>
        <w:jc w:val="both"/>
        <w:rPr>
          <w:rFonts w:ascii="Arial" w:hAnsi="Arial" w:cs="Arial"/>
          <w:b/>
          <w:bCs/>
          <w:color w:val="000000"/>
          <w:sz w:val="20"/>
          <w:szCs w:val="20"/>
        </w:rPr>
      </w:pPr>
    </w:p>
    <w:p w14:paraId="4B955EE6" w14:textId="77777777" w:rsidR="00A374C6" w:rsidRDefault="00A374C6" w:rsidP="00A04042">
      <w:pPr>
        <w:spacing w:after="0" w:line="276" w:lineRule="auto"/>
        <w:jc w:val="both"/>
        <w:rPr>
          <w:rFonts w:ascii="Arial" w:hAnsi="Arial" w:cs="Arial"/>
          <w:b/>
          <w:bCs/>
          <w:color w:val="000000"/>
          <w:sz w:val="20"/>
          <w:szCs w:val="20"/>
        </w:rPr>
      </w:pPr>
    </w:p>
    <w:p w14:paraId="2F6E83DE" w14:textId="77777777" w:rsidR="00BC6428" w:rsidRDefault="00BC6428" w:rsidP="00A04042">
      <w:pPr>
        <w:spacing w:after="0" w:line="276" w:lineRule="auto"/>
        <w:jc w:val="both"/>
        <w:rPr>
          <w:rFonts w:ascii="Arial" w:hAnsi="Arial" w:cs="Arial"/>
          <w:color w:val="000000"/>
          <w:sz w:val="20"/>
          <w:szCs w:val="20"/>
        </w:rPr>
      </w:pPr>
    </w:p>
    <w:p w14:paraId="44F60D39" w14:textId="6BEAF2B9" w:rsidR="00A374C6" w:rsidRPr="00A374C6" w:rsidRDefault="00A374C6" w:rsidP="00A04042">
      <w:pPr>
        <w:spacing w:after="0" w:line="276" w:lineRule="auto"/>
        <w:jc w:val="both"/>
        <w:rPr>
          <w:rFonts w:ascii="Arial" w:hAnsi="Arial" w:cs="Arial"/>
          <w:color w:val="000000"/>
          <w:sz w:val="20"/>
          <w:szCs w:val="20"/>
        </w:rPr>
      </w:pPr>
      <w:r w:rsidRPr="00A374C6">
        <w:rPr>
          <w:rFonts w:ascii="Arial" w:hAnsi="Arial" w:cs="Arial"/>
          <w:noProof/>
          <w:color w:val="000000"/>
          <w:sz w:val="20"/>
          <w:szCs w:val="20"/>
        </w:rPr>
        <w:drawing>
          <wp:anchor distT="0" distB="0" distL="114300" distR="114300" simplePos="0" relativeHeight="251659264" behindDoc="0" locked="0" layoutInCell="1" allowOverlap="1" wp14:anchorId="4569354E" wp14:editId="6C0B08A4">
            <wp:simplePos x="0" y="0"/>
            <wp:positionH relativeFrom="column">
              <wp:posOffset>3479</wp:posOffset>
            </wp:positionH>
            <wp:positionV relativeFrom="paragraph">
              <wp:posOffset>4058</wp:posOffset>
            </wp:positionV>
            <wp:extent cx="3058795" cy="2022269"/>
            <wp:effectExtent l="0" t="0" r="8255"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uandong_headquarter_team.jpg"/>
                    <pic:cNvPicPr/>
                  </pic:nvPicPr>
                  <pic:blipFill>
                    <a:blip r:embed="rId11" cstate="screen">
                      <a:extLst>
                        <a:ext uri="{28A0092B-C50C-407E-A947-70E740481C1C}">
                          <a14:useLocalDpi xmlns:a14="http://schemas.microsoft.com/office/drawing/2010/main"/>
                        </a:ext>
                      </a:extLst>
                    </a:blip>
                    <a:stretch>
                      <a:fillRect/>
                    </a:stretch>
                  </pic:blipFill>
                  <pic:spPr>
                    <a:xfrm>
                      <a:off x="0" y="0"/>
                      <a:ext cx="3058795" cy="2022269"/>
                    </a:xfrm>
                    <a:prstGeom prst="rect">
                      <a:avLst/>
                    </a:prstGeom>
                  </pic:spPr>
                </pic:pic>
              </a:graphicData>
            </a:graphic>
            <wp14:sizeRelH relativeFrom="page">
              <wp14:pctWidth>0</wp14:pctWidth>
            </wp14:sizeRelH>
            <wp14:sizeRelV relativeFrom="page">
              <wp14:pctHeight>0</wp14:pctHeight>
            </wp14:sizeRelV>
          </wp:anchor>
        </w:drawing>
      </w:r>
    </w:p>
    <w:p w14:paraId="7D01A8CE" w14:textId="77777777" w:rsidR="00A374C6" w:rsidRDefault="00A374C6" w:rsidP="00A04042">
      <w:pPr>
        <w:spacing w:after="0" w:line="276" w:lineRule="auto"/>
        <w:jc w:val="both"/>
        <w:rPr>
          <w:rFonts w:ascii="Arial" w:hAnsi="Arial" w:cs="Arial"/>
          <w:b/>
          <w:bCs/>
          <w:color w:val="000000"/>
          <w:sz w:val="20"/>
          <w:szCs w:val="20"/>
        </w:rPr>
      </w:pPr>
    </w:p>
    <w:p w14:paraId="6EB0B12B" w14:textId="77777777" w:rsidR="00BC6428" w:rsidRDefault="00BC6428" w:rsidP="00BC6428">
      <w:pPr>
        <w:spacing w:after="0" w:line="276" w:lineRule="auto"/>
        <w:jc w:val="both"/>
        <w:rPr>
          <w:rFonts w:ascii="Arial" w:hAnsi="Arial" w:cs="Arial"/>
          <w:b/>
          <w:bCs/>
          <w:color w:val="000000"/>
          <w:sz w:val="20"/>
          <w:szCs w:val="20"/>
        </w:rPr>
      </w:pPr>
      <w:bookmarkStart w:id="0" w:name="_GoBack"/>
      <w:r w:rsidRPr="00BC6428">
        <w:rPr>
          <w:rFonts w:ascii="Arial" w:hAnsi="Arial" w:cs="Arial"/>
          <w:b/>
          <w:bCs/>
          <w:color w:val="000000"/>
          <w:sz w:val="20"/>
          <w:szCs w:val="20"/>
        </w:rPr>
        <w:t>Immagine 2)</w:t>
      </w:r>
      <w:r>
        <w:rPr>
          <w:rFonts w:ascii="Arial" w:hAnsi="Arial" w:cs="Arial"/>
          <w:color w:val="000000"/>
          <w:sz w:val="20"/>
          <w:szCs w:val="20"/>
        </w:rPr>
        <w:t xml:space="preserve"> </w:t>
      </w:r>
      <w:r w:rsidRPr="00A374C6">
        <w:rPr>
          <w:rFonts w:ascii="Arial" w:hAnsi="Arial" w:cs="Arial"/>
          <w:color w:val="000000"/>
          <w:sz w:val="20"/>
          <w:szCs w:val="20"/>
        </w:rPr>
        <w:t>Headquarter Guandong</w:t>
      </w:r>
    </w:p>
    <w:bookmarkEnd w:id="0"/>
    <w:p w14:paraId="79BC4170" w14:textId="77777777" w:rsidR="00A374C6" w:rsidRDefault="00A374C6" w:rsidP="00A04042">
      <w:pPr>
        <w:spacing w:after="0" w:line="276" w:lineRule="auto"/>
        <w:jc w:val="both"/>
        <w:rPr>
          <w:rFonts w:ascii="Arial" w:hAnsi="Arial" w:cs="Arial"/>
          <w:b/>
          <w:bCs/>
          <w:color w:val="000000"/>
          <w:sz w:val="20"/>
          <w:szCs w:val="20"/>
        </w:rPr>
      </w:pPr>
    </w:p>
    <w:p w14:paraId="6DE1CB93" w14:textId="77777777" w:rsidR="00A374C6" w:rsidRDefault="00A374C6" w:rsidP="00A04042">
      <w:pPr>
        <w:spacing w:after="0" w:line="276" w:lineRule="auto"/>
        <w:jc w:val="both"/>
        <w:rPr>
          <w:rFonts w:ascii="Arial" w:hAnsi="Arial" w:cs="Arial"/>
          <w:b/>
          <w:bCs/>
          <w:color w:val="000000"/>
          <w:sz w:val="20"/>
          <w:szCs w:val="20"/>
        </w:rPr>
      </w:pPr>
    </w:p>
    <w:p w14:paraId="1896140E" w14:textId="77777777" w:rsidR="00A374C6" w:rsidRDefault="00A374C6" w:rsidP="00A04042">
      <w:pPr>
        <w:spacing w:after="0" w:line="276" w:lineRule="auto"/>
        <w:jc w:val="both"/>
        <w:rPr>
          <w:rFonts w:ascii="Arial" w:hAnsi="Arial" w:cs="Arial"/>
          <w:b/>
          <w:bCs/>
          <w:color w:val="000000"/>
          <w:sz w:val="20"/>
          <w:szCs w:val="20"/>
        </w:rPr>
      </w:pPr>
    </w:p>
    <w:p w14:paraId="3BBE9DD8" w14:textId="77777777" w:rsidR="00A374C6" w:rsidRDefault="00A374C6" w:rsidP="00A04042">
      <w:pPr>
        <w:spacing w:after="0" w:line="276" w:lineRule="auto"/>
        <w:jc w:val="both"/>
        <w:rPr>
          <w:rFonts w:ascii="Arial" w:hAnsi="Arial" w:cs="Arial"/>
          <w:b/>
          <w:bCs/>
          <w:color w:val="000000"/>
          <w:sz w:val="20"/>
          <w:szCs w:val="20"/>
        </w:rPr>
      </w:pPr>
    </w:p>
    <w:p w14:paraId="72FE6CAF" w14:textId="77777777" w:rsidR="00A374C6" w:rsidRDefault="00A374C6" w:rsidP="00A04042">
      <w:pPr>
        <w:spacing w:after="0" w:line="276" w:lineRule="auto"/>
        <w:jc w:val="both"/>
        <w:rPr>
          <w:rFonts w:ascii="Arial" w:hAnsi="Arial" w:cs="Arial"/>
          <w:b/>
          <w:bCs/>
          <w:color w:val="000000"/>
          <w:sz w:val="20"/>
          <w:szCs w:val="20"/>
        </w:rPr>
      </w:pPr>
    </w:p>
    <w:p w14:paraId="7C53FC93" w14:textId="77777777" w:rsidR="00A374C6" w:rsidRDefault="00A374C6" w:rsidP="00A04042">
      <w:pPr>
        <w:spacing w:after="0" w:line="276" w:lineRule="auto"/>
        <w:jc w:val="both"/>
        <w:rPr>
          <w:rFonts w:ascii="Arial" w:hAnsi="Arial" w:cs="Arial"/>
          <w:b/>
          <w:bCs/>
          <w:color w:val="000000"/>
          <w:sz w:val="20"/>
          <w:szCs w:val="20"/>
        </w:rPr>
      </w:pPr>
    </w:p>
    <w:p w14:paraId="4B496579" w14:textId="77777777" w:rsidR="00A374C6" w:rsidRDefault="00A374C6" w:rsidP="00A04042">
      <w:pPr>
        <w:spacing w:after="0" w:line="276" w:lineRule="auto"/>
        <w:jc w:val="both"/>
        <w:rPr>
          <w:rFonts w:ascii="Arial" w:hAnsi="Arial" w:cs="Arial"/>
          <w:b/>
          <w:bCs/>
          <w:color w:val="000000"/>
          <w:sz w:val="20"/>
          <w:szCs w:val="20"/>
        </w:rPr>
      </w:pPr>
    </w:p>
    <w:p w14:paraId="37E268A2" w14:textId="77777777" w:rsidR="00A374C6" w:rsidRDefault="00A374C6" w:rsidP="00A04042">
      <w:pPr>
        <w:spacing w:after="0" w:line="276" w:lineRule="auto"/>
        <w:jc w:val="both"/>
        <w:rPr>
          <w:rFonts w:ascii="Arial" w:hAnsi="Arial" w:cs="Arial"/>
          <w:b/>
          <w:bCs/>
          <w:color w:val="000000"/>
          <w:sz w:val="20"/>
          <w:szCs w:val="20"/>
        </w:rPr>
      </w:pPr>
    </w:p>
    <w:p w14:paraId="188E0FE2" w14:textId="3AFB2E48" w:rsidR="00A374C6" w:rsidRDefault="00A374C6" w:rsidP="00A04042">
      <w:pPr>
        <w:spacing w:after="0" w:line="276" w:lineRule="auto"/>
        <w:jc w:val="both"/>
        <w:rPr>
          <w:rFonts w:ascii="Arial" w:hAnsi="Arial" w:cs="Arial"/>
          <w:b/>
          <w:bCs/>
          <w:color w:val="000000"/>
          <w:sz w:val="20"/>
          <w:szCs w:val="20"/>
        </w:rPr>
      </w:pPr>
    </w:p>
    <w:p w14:paraId="512B60F6" w14:textId="77777777" w:rsidR="00A374C6" w:rsidRDefault="00A374C6" w:rsidP="00A04042">
      <w:pPr>
        <w:spacing w:after="0" w:line="276" w:lineRule="auto"/>
        <w:jc w:val="both"/>
        <w:rPr>
          <w:rFonts w:ascii="Arial" w:hAnsi="Arial" w:cs="Arial"/>
          <w:b/>
          <w:bCs/>
          <w:color w:val="000000"/>
          <w:sz w:val="20"/>
          <w:szCs w:val="20"/>
        </w:rPr>
      </w:pPr>
    </w:p>
    <w:p w14:paraId="3F58861E" w14:textId="77777777" w:rsidR="00A374C6" w:rsidRDefault="00A374C6" w:rsidP="00A04042">
      <w:pPr>
        <w:spacing w:after="0" w:line="276" w:lineRule="auto"/>
        <w:jc w:val="both"/>
        <w:rPr>
          <w:rFonts w:ascii="Arial" w:hAnsi="Arial" w:cs="Arial"/>
          <w:b/>
          <w:bCs/>
          <w:color w:val="000000"/>
          <w:sz w:val="20"/>
          <w:szCs w:val="20"/>
        </w:rPr>
      </w:pPr>
    </w:p>
    <w:p w14:paraId="43E2CAB9" w14:textId="1D040C4C" w:rsidR="00A374C6" w:rsidRDefault="00A374C6" w:rsidP="00A04042">
      <w:pPr>
        <w:spacing w:after="0" w:line="276" w:lineRule="auto"/>
        <w:jc w:val="both"/>
        <w:rPr>
          <w:rFonts w:ascii="Arial" w:hAnsi="Arial" w:cs="Arial"/>
          <w:b/>
          <w:bCs/>
          <w:color w:val="000000"/>
          <w:sz w:val="20"/>
          <w:szCs w:val="20"/>
        </w:rPr>
        <w:sectPr w:rsidR="00A374C6" w:rsidSect="00456B14">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1134" w:left="1134" w:header="851" w:footer="709" w:gutter="0"/>
          <w:cols w:space="708"/>
          <w:docGrid w:linePitch="360"/>
        </w:sectPr>
      </w:pPr>
    </w:p>
    <w:p w14:paraId="6E9391F8" w14:textId="2FCC18DE" w:rsidR="00A04042" w:rsidRPr="002116FF" w:rsidRDefault="00A04042" w:rsidP="00A04042">
      <w:pPr>
        <w:spacing w:after="0" w:line="276" w:lineRule="auto"/>
        <w:jc w:val="both"/>
        <w:rPr>
          <w:rFonts w:ascii="Arial" w:hAnsi="Arial" w:cs="Arial"/>
          <w:b/>
          <w:bCs/>
          <w:color w:val="000000"/>
          <w:sz w:val="20"/>
          <w:szCs w:val="20"/>
        </w:rPr>
      </w:pPr>
      <w:r w:rsidRPr="002116FF">
        <w:rPr>
          <w:rFonts w:ascii="Arial" w:hAnsi="Arial" w:cs="Arial"/>
          <w:b/>
          <w:bCs/>
          <w:color w:val="000000"/>
          <w:sz w:val="20"/>
          <w:szCs w:val="20"/>
        </w:rPr>
        <w:t xml:space="preserve">Per la stampa: </w:t>
      </w:r>
    </w:p>
    <w:p w14:paraId="2E53DA98" w14:textId="77777777" w:rsidR="00A04042" w:rsidRPr="002116FF" w:rsidRDefault="00A04042" w:rsidP="00A04042">
      <w:pPr>
        <w:spacing w:after="0" w:line="276" w:lineRule="auto"/>
        <w:jc w:val="both"/>
        <w:rPr>
          <w:rFonts w:ascii="Arial" w:hAnsi="Arial" w:cs="Arial"/>
          <w:b/>
          <w:bCs/>
          <w:color w:val="000000"/>
          <w:sz w:val="20"/>
          <w:szCs w:val="20"/>
        </w:rPr>
      </w:pPr>
      <w:r w:rsidRPr="002116FF">
        <w:rPr>
          <w:rFonts w:ascii="Arial" w:hAnsi="Arial" w:cs="Arial"/>
          <w:b/>
          <w:bCs/>
          <w:color w:val="000000"/>
          <w:sz w:val="20"/>
          <w:szCs w:val="20"/>
        </w:rPr>
        <w:t>Pinkommunication</w:t>
      </w:r>
    </w:p>
    <w:p w14:paraId="61F5CAAA" w14:textId="77777777" w:rsidR="00A04042" w:rsidRPr="002116FF" w:rsidRDefault="00A04042" w:rsidP="00A04042">
      <w:pPr>
        <w:spacing w:after="0" w:line="276" w:lineRule="auto"/>
        <w:jc w:val="both"/>
        <w:rPr>
          <w:rFonts w:ascii="Arial" w:hAnsi="Arial" w:cs="Arial"/>
          <w:color w:val="000000"/>
          <w:sz w:val="20"/>
          <w:szCs w:val="20"/>
        </w:rPr>
      </w:pPr>
      <w:r w:rsidRPr="002116FF">
        <w:rPr>
          <w:rFonts w:ascii="Arial" w:hAnsi="Arial" w:cs="Arial"/>
          <w:color w:val="000000"/>
          <w:sz w:val="20"/>
          <w:szCs w:val="20"/>
        </w:rPr>
        <w:t xml:space="preserve">Cristina Cortellezzi </w:t>
      </w:r>
    </w:p>
    <w:p w14:paraId="2D6CC69B" w14:textId="77777777" w:rsidR="00A04042" w:rsidRPr="002116FF" w:rsidRDefault="00A04042" w:rsidP="00A04042">
      <w:pPr>
        <w:spacing w:after="0" w:line="276" w:lineRule="auto"/>
        <w:jc w:val="both"/>
        <w:rPr>
          <w:rFonts w:ascii="Arial" w:hAnsi="Arial" w:cs="Arial"/>
          <w:color w:val="000000"/>
          <w:sz w:val="20"/>
          <w:szCs w:val="20"/>
        </w:rPr>
      </w:pPr>
      <w:r w:rsidRPr="002116FF">
        <w:rPr>
          <w:rFonts w:ascii="Arial" w:hAnsi="Arial" w:cs="Arial"/>
          <w:color w:val="000000"/>
          <w:sz w:val="20"/>
          <w:szCs w:val="20"/>
        </w:rPr>
        <w:t>Laura Premoli</w:t>
      </w:r>
    </w:p>
    <w:p w14:paraId="410C02E6" w14:textId="77777777" w:rsidR="00A04042" w:rsidRPr="002116FF" w:rsidRDefault="00A04042" w:rsidP="00A04042">
      <w:pPr>
        <w:spacing w:after="0" w:line="276" w:lineRule="auto"/>
        <w:jc w:val="both"/>
        <w:rPr>
          <w:rFonts w:ascii="Arial" w:hAnsi="Arial" w:cs="Arial"/>
          <w:sz w:val="20"/>
          <w:szCs w:val="20"/>
        </w:rPr>
      </w:pPr>
      <w:r w:rsidRPr="002116FF">
        <w:rPr>
          <w:rFonts w:ascii="Arial" w:hAnsi="Arial" w:cs="Arial"/>
          <w:sz w:val="20"/>
          <w:szCs w:val="20"/>
        </w:rPr>
        <w:t>info@pinkommunication.it</w:t>
      </w:r>
    </w:p>
    <w:p w14:paraId="0ED51CC5" w14:textId="77777777" w:rsidR="00A04042" w:rsidRDefault="00A04042" w:rsidP="00A04042">
      <w:pPr>
        <w:spacing w:after="0" w:line="276" w:lineRule="auto"/>
        <w:jc w:val="both"/>
        <w:rPr>
          <w:rFonts w:ascii="Arial" w:hAnsi="Arial" w:cs="Arial"/>
          <w:b/>
          <w:bCs/>
          <w:sz w:val="20"/>
          <w:szCs w:val="20"/>
        </w:rPr>
      </w:pPr>
    </w:p>
    <w:p w14:paraId="1BFFB280" w14:textId="77777777" w:rsidR="00A04042" w:rsidRDefault="00A04042" w:rsidP="00A04042">
      <w:pPr>
        <w:spacing w:after="0" w:line="276" w:lineRule="auto"/>
        <w:jc w:val="both"/>
        <w:rPr>
          <w:rFonts w:ascii="Arial" w:hAnsi="Arial" w:cs="Arial"/>
          <w:b/>
          <w:bCs/>
          <w:sz w:val="20"/>
          <w:szCs w:val="20"/>
        </w:rPr>
      </w:pPr>
    </w:p>
    <w:p w14:paraId="4239FD68" w14:textId="77777777" w:rsidR="00A04042" w:rsidRDefault="00A04042" w:rsidP="00A04042">
      <w:pPr>
        <w:spacing w:after="0" w:line="276" w:lineRule="auto"/>
        <w:jc w:val="both"/>
        <w:rPr>
          <w:rFonts w:ascii="Arial" w:hAnsi="Arial" w:cs="Arial"/>
          <w:b/>
          <w:bCs/>
          <w:sz w:val="20"/>
          <w:szCs w:val="20"/>
        </w:rPr>
      </w:pPr>
    </w:p>
    <w:p w14:paraId="3D04B74D" w14:textId="77777777" w:rsidR="00A04042" w:rsidRDefault="00A04042" w:rsidP="00A04042">
      <w:pPr>
        <w:spacing w:after="0" w:line="276" w:lineRule="auto"/>
        <w:jc w:val="both"/>
        <w:rPr>
          <w:rFonts w:ascii="Arial" w:hAnsi="Arial" w:cs="Arial"/>
          <w:b/>
          <w:bCs/>
          <w:sz w:val="20"/>
          <w:szCs w:val="20"/>
        </w:rPr>
      </w:pPr>
    </w:p>
    <w:p w14:paraId="7B808626" w14:textId="77777777" w:rsidR="00A04042" w:rsidRDefault="00A04042" w:rsidP="00A04042">
      <w:pPr>
        <w:spacing w:after="0" w:line="276" w:lineRule="auto"/>
        <w:jc w:val="both"/>
        <w:rPr>
          <w:rFonts w:ascii="Arial" w:hAnsi="Arial" w:cs="Arial"/>
          <w:b/>
          <w:bCs/>
          <w:sz w:val="20"/>
          <w:szCs w:val="20"/>
        </w:rPr>
      </w:pPr>
    </w:p>
    <w:p w14:paraId="0C0F7EFE" w14:textId="77777777" w:rsidR="00A04042" w:rsidRDefault="00A04042" w:rsidP="00A04042">
      <w:pPr>
        <w:spacing w:after="0" w:line="276" w:lineRule="auto"/>
        <w:jc w:val="both"/>
        <w:rPr>
          <w:rFonts w:ascii="Arial" w:hAnsi="Arial" w:cs="Arial"/>
          <w:b/>
          <w:bCs/>
          <w:sz w:val="20"/>
          <w:szCs w:val="20"/>
        </w:rPr>
      </w:pPr>
    </w:p>
    <w:p w14:paraId="732ED4B7" w14:textId="77777777" w:rsidR="00A04042" w:rsidRDefault="00A04042" w:rsidP="00A04042">
      <w:pPr>
        <w:spacing w:after="0" w:line="276" w:lineRule="auto"/>
        <w:jc w:val="both"/>
        <w:rPr>
          <w:rFonts w:ascii="Arial" w:hAnsi="Arial" w:cs="Arial"/>
          <w:b/>
          <w:bCs/>
          <w:sz w:val="20"/>
          <w:szCs w:val="20"/>
        </w:rPr>
      </w:pPr>
    </w:p>
    <w:p w14:paraId="27351A9A" w14:textId="77777777" w:rsidR="00A04042" w:rsidRDefault="00A04042" w:rsidP="00A04042">
      <w:pPr>
        <w:spacing w:after="0" w:line="276" w:lineRule="auto"/>
        <w:jc w:val="both"/>
        <w:rPr>
          <w:rFonts w:ascii="Arial" w:hAnsi="Arial" w:cs="Arial"/>
          <w:b/>
          <w:bCs/>
          <w:sz w:val="20"/>
          <w:szCs w:val="20"/>
        </w:rPr>
      </w:pPr>
    </w:p>
    <w:p w14:paraId="4CE3B408" w14:textId="40AF5BCF" w:rsidR="00A04042" w:rsidRPr="003E7AF4" w:rsidRDefault="00A04042" w:rsidP="00A04042">
      <w:pPr>
        <w:spacing w:after="0" w:line="276" w:lineRule="auto"/>
        <w:jc w:val="both"/>
        <w:rPr>
          <w:rFonts w:ascii="Arial" w:hAnsi="Arial" w:cs="Arial"/>
          <w:b/>
          <w:bCs/>
          <w:sz w:val="20"/>
          <w:szCs w:val="20"/>
        </w:rPr>
      </w:pPr>
      <w:r w:rsidRPr="003E7AF4">
        <w:rPr>
          <w:rFonts w:ascii="Arial" w:hAnsi="Arial" w:cs="Arial"/>
          <w:b/>
          <w:bCs/>
          <w:sz w:val="20"/>
          <w:szCs w:val="20"/>
        </w:rPr>
        <w:t xml:space="preserve">Per il pubblico: </w:t>
      </w:r>
    </w:p>
    <w:p w14:paraId="567E880C" w14:textId="77777777" w:rsidR="00A04042" w:rsidRPr="003E7AF4" w:rsidRDefault="00A04042" w:rsidP="00A04042">
      <w:pPr>
        <w:spacing w:after="0" w:line="276" w:lineRule="auto"/>
        <w:jc w:val="both"/>
        <w:rPr>
          <w:rFonts w:ascii="Arial" w:hAnsi="Arial" w:cs="Arial"/>
          <w:b/>
          <w:bCs/>
          <w:sz w:val="20"/>
          <w:szCs w:val="20"/>
        </w:rPr>
      </w:pPr>
      <w:r w:rsidRPr="003E7AF4">
        <w:rPr>
          <w:rFonts w:ascii="Arial" w:hAnsi="Arial" w:cs="Arial"/>
          <w:b/>
          <w:bCs/>
          <w:sz w:val="20"/>
          <w:szCs w:val="20"/>
        </w:rPr>
        <w:t>Guandong Italia Srl</w:t>
      </w:r>
    </w:p>
    <w:p w14:paraId="4F3618D6" w14:textId="77777777" w:rsidR="00A04042" w:rsidRPr="003E7AF4" w:rsidRDefault="00A04042" w:rsidP="00A04042">
      <w:pPr>
        <w:spacing w:after="0" w:line="276" w:lineRule="auto"/>
        <w:rPr>
          <w:rFonts w:ascii="Arial" w:hAnsi="Arial" w:cs="Arial"/>
          <w:sz w:val="20"/>
          <w:szCs w:val="20"/>
        </w:rPr>
      </w:pPr>
      <w:r w:rsidRPr="003E7AF4">
        <w:rPr>
          <w:rFonts w:ascii="Arial" w:hAnsi="Arial" w:cs="Arial"/>
          <w:sz w:val="20"/>
          <w:szCs w:val="20"/>
        </w:rPr>
        <w:t>SS 415 Paullese Km 10</w:t>
      </w:r>
    </w:p>
    <w:p w14:paraId="6963B9D5" w14:textId="77777777" w:rsidR="00A04042" w:rsidRPr="003E7AF4" w:rsidRDefault="00A04042" w:rsidP="00A04042">
      <w:pPr>
        <w:spacing w:after="0" w:line="276" w:lineRule="auto"/>
        <w:rPr>
          <w:rFonts w:ascii="Arial" w:hAnsi="Arial" w:cs="Arial"/>
          <w:sz w:val="20"/>
          <w:szCs w:val="20"/>
        </w:rPr>
      </w:pPr>
      <w:r w:rsidRPr="003E7AF4">
        <w:rPr>
          <w:rFonts w:ascii="Arial" w:hAnsi="Arial" w:cs="Arial"/>
          <w:sz w:val="20"/>
          <w:szCs w:val="20"/>
        </w:rPr>
        <w:t>20090 Caleppio di Settala (MI)</w:t>
      </w:r>
    </w:p>
    <w:p w14:paraId="31DD1664" w14:textId="77777777" w:rsidR="00A04042" w:rsidRPr="00BC6428" w:rsidRDefault="00A04042" w:rsidP="00A04042">
      <w:pPr>
        <w:spacing w:after="0" w:line="276" w:lineRule="auto"/>
        <w:rPr>
          <w:rFonts w:ascii="Arial" w:hAnsi="Arial" w:cs="Arial"/>
          <w:sz w:val="20"/>
          <w:szCs w:val="20"/>
          <w:lang w:val="en-US"/>
        </w:rPr>
      </w:pPr>
      <w:r w:rsidRPr="00BC6428">
        <w:rPr>
          <w:rFonts w:ascii="Arial" w:hAnsi="Arial" w:cs="Arial"/>
          <w:sz w:val="20"/>
          <w:szCs w:val="20"/>
          <w:lang w:val="en-US"/>
        </w:rPr>
        <w:t>Phone +39 02 89785988</w:t>
      </w:r>
    </w:p>
    <w:p w14:paraId="4AC4C638" w14:textId="3FBF565B" w:rsidR="00943AC0" w:rsidRPr="00BC6428" w:rsidRDefault="00BC6428" w:rsidP="00A04042">
      <w:pPr>
        <w:spacing w:line="276" w:lineRule="auto"/>
        <w:jc w:val="both"/>
        <w:rPr>
          <w:rFonts w:ascii="Arial" w:hAnsi="Arial" w:cs="Arial"/>
          <w:sz w:val="20"/>
          <w:szCs w:val="20"/>
          <w:lang w:val="en-US"/>
        </w:rPr>
      </w:pPr>
      <w:hyperlink r:id="rId18" w:history="1">
        <w:r w:rsidR="00A04042" w:rsidRPr="00BC6428">
          <w:rPr>
            <w:rStyle w:val="Collegamentoipertestuale"/>
            <w:rFonts w:ascii="Arial" w:hAnsi="Arial" w:cs="Arial"/>
            <w:sz w:val="20"/>
            <w:szCs w:val="20"/>
            <w:lang w:val="en-US"/>
          </w:rPr>
          <w:t>info@guandong.eu</w:t>
        </w:r>
      </w:hyperlink>
      <w:r w:rsidR="00A04042" w:rsidRPr="00BC6428">
        <w:rPr>
          <w:rFonts w:ascii="Arial" w:hAnsi="Arial" w:cs="Arial"/>
          <w:sz w:val="20"/>
          <w:szCs w:val="20"/>
          <w:lang w:val="en-US"/>
        </w:rPr>
        <w:t xml:space="preserve"> - </w:t>
      </w:r>
      <w:hyperlink r:id="rId19" w:history="1">
        <w:r w:rsidR="00A04042" w:rsidRPr="00BC6428">
          <w:rPr>
            <w:rStyle w:val="Collegamentoipertestuale"/>
            <w:rFonts w:ascii="Arial" w:hAnsi="Arial" w:cs="Arial"/>
            <w:sz w:val="20"/>
            <w:szCs w:val="20"/>
            <w:lang w:val="en-US"/>
          </w:rPr>
          <w:t>www.guandong.eu</w:t>
        </w:r>
      </w:hyperlink>
    </w:p>
    <w:p w14:paraId="504F7EB3" w14:textId="590A170F" w:rsidR="00A04042" w:rsidRPr="003E7AF4" w:rsidRDefault="00A04042" w:rsidP="00A04042">
      <w:pPr>
        <w:spacing w:after="0" w:line="276" w:lineRule="auto"/>
        <w:jc w:val="both"/>
        <w:rPr>
          <w:rFonts w:ascii="Arial" w:hAnsi="Arial" w:cs="Arial"/>
          <w:sz w:val="20"/>
          <w:szCs w:val="20"/>
        </w:rPr>
      </w:pPr>
      <w:r w:rsidRPr="00A04042">
        <w:rPr>
          <w:rFonts w:ascii="Arial" w:hAnsi="Arial" w:cs="Arial"/>
          <w:b/>
          <w:bCs/>
          <w:sz w:val="20"/>
          <w:szCs w:val="20"/>
        </w:rPr>
        <w:t xml:space="preserve">Giovanardi </w:t>
      </w:r>
      <w:r w:rsidR="00356A5C">
        <w:rPr>
          <w:rFonts w:ascii="Arial" w:hAnsi="Arial" w:cs="Arial"/>
          <w:b/>
          <w:bCs/>
          <w:sz w:val="20"/>
          <w:szCs w:val="20"/>
        </w:rPr>
        <w:t>Investment Company Srl</w:t>
      </w:r>
    </w:p>
    <w:p w14:paraId="14BC769E" w14:textId="3524EC58" w:rsidR="00A04042" w:rsidRPr="003E7AF4" w:rsidRDefault="00356A5C" w:rsidP="00A04042">
      <w:pPr>
        <w:spacing w:after="0" w:line="276" w:lineRule="auto"/>
        <w:jc w:val="both"/>
        <w:rPr>
          <w:rFonts w:ascii="Arial" w:hAnsi="Arial" w:cs="Arial"/>
          <w:sz w:val="20"/>
          <w:szCs w:val="20"/>
        </w:rPr>
      </w:pPr>
      <w:r>
        <w:rPr>
          <w:rFonts w:ascii="Arial" w:hAnsi="Arial" w:cs="Arial"/>
          <w:sz w:val="20"/>
          <w:szCs w:val="20"/>
        </w:rPr>
        <w:t>Viale Bianca Maria, 41</w:t>
      </w:r>
    </w:p>
    <w:p w14:paraId="1D1F39DB" w14:textId="4B8C5F4D" w:rsidR="00A04042" w:rsidRPr="00A04042" w:rsidRDefault="00356A5C" w:rsidP="00A04042">
      <w:pPr>
        <w:spacing w:after="0" w:line="276" w:lineRule="auto"/>
        <w:jc w:val="both"/>
        <w:rPr>
          <w:rFonts w:ascii="Arial" w:hAnsi="Arial" w:cs="Arial"/>
          <w:sz w:val="20"/>
          <w:szCs w:val="20"/>
        </w:rPr>
      </w:pPr>
      <w:r>
        <w:rPr>
          <w:rFonts w:ascii="Arial" w:hAnsi="Arial" w:cs="Arial"/>
          <w:sz w:val="20"/>
          <w:szCs w:val="20"/>
        </w:rPr>
        <w:t>20122 Milano</w:t>
      </w:r>
    </w:p>
    <w:p w14:paraId="51FB51B6" w14:textId="77777777" w:rsidR="00A04042" w:rsidRPr="00356A5C" w:rsidRDefault="00A04042" w:rsidP="00A04042">
      <w:pPr>
        <w:spacing w:after="0" w:line="276" w:lineRule="auto"/>
        <w:jc w:val="both"/>
        <w:rPr>
          <w:rFonts w:ascii="Arial" w:hAnsi="Arial" w:cs="Arial"/>
          <w:sz w:val="20"/>
          <w:szCs w:val="20"/>
        </w:rPr>
      </w:pPr>
      <w:r w:rsidRPr="00356A5C">
        <w:rPr>
          <w:rFonts w:ascii="Arial" w:hAnsi="Arial" w:cs="Arial"/>
          <w:sz w:val="20"/>
          <w:szCs w:val="20"/>
        </w:rPr>
        <w:t>Phone +39 0376 572011</w:t>
      </w:r>
    </w:p>
    <w:p w14:paraId="661C0347" w14:textId="005657D1" w:rsidR="00A04042" w:rsidRPr="008F2B15" w:rsidRDefault="00BC6428" w:rsidP="00A04042">
      <w:pPr>
        <w:spacing w:line="276" w:lineRule="auto"/>
        <w:jc w:val="both"/>
        <w:rPr>
          <w:rFonts w:ascii="Arial" w:hAnsi="Arial" w:cs="Arial"/>
          <w:sz w:val="20"/>
          <w:szCs w:val="20"/>
        </w:rPr>
      </w:pPr>
      <w:hyperlink r:id="rId20" w:history="1">
        <w:r w:rsidR="00A04042" w:rsidRPr="008F2B15">
          <w:rPr>
            <w:rStyle w:val="Collegamentoipertestuale"/>
            <w:rFonts w:ascii="Arial" w:hAnsi="Arial" w:cs="Arial"/>
            <w:color w:val="auto"/>
            <w:sz w:val="20"/>
            <w:szCs w:val="20"/>
          </w:rPr>
          <w:t>info@giovanardi.it</w:t>
        </w:r>
      </w:hyperlink>
      <w:r w:rsidR="00A04042" w:rsidRPr="008F2B15">
        <w:rPr>
          <w:rFonts w:ascii="Arial" w:hAnsi="Arial" w:cs="Arial"/>
          <w:sz w:val="20"/>
          <w:szCs w:val="20"/>
        </w:rPr>
        <w:t xml:space="preserve"> - </w:t>
      </w:r>
      <w:hyperlink r:id="rId21" w:history="1">
        <w:r w:rsidR="00A04042" w:rsidRPr="008F2B15">
          <w:rPr>
            <w:rStyle w:val="Collegamentoipertestuale"/>
            <w:rFonts w:ascii="Arial" w:hAnsi="Arial" w:cs="Arial"/>
            <w:sz w:val="20"/>
            <w:szCs w:val="20"/>
          </w:rPr>
          <w:t>www.giovanardi.com</w:t>
        </w:r>
      </w:hyperlink>
    </w:p>
    <w:p w14:paraId="725D4D2E" w14:textId="77777777" w:rsidR="00A04042" w:rsidRPr="008F2B15" w:rsidRDefault="00A04042" w:rsidP="00A04042">
      <w:pPr>
        <w:spacing w:line="276" w:lineRule="auto"/>
        <w:jc w:val="both"/>
        <w:rPr>
          <w:rFonts w:ascii="Arial" w:hAnsi="Arial" w:cs="Arial"/>
          <w:sz w:val="20"/>
          <w:szCs w:val="20"/>
        </w:rPr>
        <w:sectPr w:rsidR="00A04042" w:rsidRPr="008F2B15" w:rsidSect="00A04042">
          <w:type w:val="continuous"/>
          <w:pgSz w:w="11906" w:h="16838"/>
          <w:pgMar w:top="1418" w:right="1134" w:bottom="1134" w:left="1134" w:header="709" w:footer="709" w:gutter="0"/>
          <w:cols w:num="2" w:space="708"/>
          <w:docGrid w:linePitch="360"/>
        </w:sectPr>
      </w:pPr>
    </w:p>
    <w:p w14:paraId="75F1247E" w14:textId="3F11E8DD" w:rsidR="00A04042" w:rsidRPr="008F2B15" w:rsidRDefault="00A04042" w:rsidP="00A04042">
      <w:pPr>
        <w:spacing w:line="276" w:lineRule="auto"/>
        <w:jc w:val="both"/>
        <w:rPr>
          <w:rFonts w:ascii="Arial" w:hAnsi="Arial" w:cs="Arial"/>
          <w:sz w:val="20"/>
          <w:szCs w:val="20"/>
        </w:rPr>
      </w:pPr>
    </w:p>
    <w:sectPr w:rsidR="00A04042" w:rsidRPr="008F2B15" w:rsidSect="00A04042">
      <w:type w:val="continuous"/>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18E5B" w14:textId="77777777" w:rsidR="0057432B" w:rsidRDefault="0057432B" w:rsidP="00943AC0">
      <w:pPr>
        <w:spacing w:after="0" w:line="240" w:lineRule="auto"/>
      </w:pPr>
      <w:r>
        <w:separator/>
      </w:r>
    </w:p>
  </w:endnote>
  <w:endnote w:type="continuationSeparator" w:id="0">
    <w:p w14:paraId="2CEC6FAE" w14:textId="77777777" w:rsidR="0057432B" w:rsidRDefault="0057432B" w:rsidP="00943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44BCE" w14:textId="77777777" w:rsidR="008F2B15" w:rsidRDefault="008F2B1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D3E52" w14:textId="77777777" w:rsidR="008F2B15" w:rsidRDefault="008F2B1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1A215" w14:textId="77777777" w:rsidR="008F2B15" w:rsidRDefault="008F2B1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39D1C" w14:textId="77777777" w:rsidR="0057432B" w:rsidRDefault="0057432B" w:rsidP="00943AC0">
      <w:pPr>
        <w:spacing w:after="0" w:line="240" w:lineRule="auto"/>
      </w:pPr>
      <w:r>
        <w:separator/>
      </w:r>
    </w:p>
  </w:footnote>
  <w:footnote w:type="continuationSeparator" w:id="0">
    <w:p w14:paraId="18FA2C1E" w14:textId="77777777" w:rsidR="0057432B" w:rsidRDefault="0057432B" w:rsidP="00943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5535F" w14:textId="77777777" w:rsidR="008F2B15" w:rsidRDefault="008F2B1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4097C" w14:textId="2360BC7F" w:rsidR="00943AC0" w:rsidRDefault="008F2B15" w:rsidP="00456B14">
    <w:pPr>
      <w:pStyle w:val="Intestazione"/>
    </w:pPr>
    <w:r>
      <w:rPr>
        <w:noProof/>
        <w:lang w:eastAsia="it-IT"/>
      </w:rPr>
      <w:drawing>
        <wp:anchor distT="0" distB="0" distL="114300" distR="114300" simplePos="0" relativeHeight="251658240" behindDoc="1" locked="0" layoutInCell="1" allowOverlap="1" wp14:anchorId="56657C14" wp14:editId="776507AD">
          <wp:simplePos x="0" y="0"/>
          <wp:positionH relativeFrom="column">
            <wp:posOffset>3997960</wp:posOffset>
          </wp:positionH>
          <wp:positionV relativeFrom="paragraph">
            <wp:posOffset>120015</wp:posOffset>
          </wp:positionV>
          <wp:extent cx="2083435" cy="537210"/>
          <wp:effectExtent l="0" t="0" r="0" b="0"/>
          <wp:wrapTight wrapText="bothSides">
            <wp:wrapPolygon edited="0">
              <wp:start x="0" y="0"/>
              <wp:lineTo x="0" y="20681"/>
              <wp:lineTo x="21330" y="20681"/>
              <wp:lineTo x="21330"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giovanardi-member LOGO DEF.jpg"/>
                  <pic:cNvPicPr/>
                </pic:nvPicPr>
                <pic:blipFill>
                  <a:blip r:embed="rId1">
                    <a:extLst>
                      <a:ext uri="{28A0092B-C50C-407E-A947-70E740481C1C}">
                        <a14:useLocalDpi xmlns:a14="http://schemas.microsoft.com/office/drawing/2010/main" val="0"/>
                      </a:ext>
                    </a:extLst>
                  </a:blip>
                  <a:stretch>
                    <a:fillRect/>
                  </a:stretch>
                </pic:blipFill>
                <pic:spPr>
                  <a:xfrm>
                    <a:off x="0" y="0"/>
                    <a:ext cx="2083435" cy="537210"/>
                  </a:xfrm>
                  <a:prstGeom prst="rect">
                    <a:avLst/>
                  </a:prstGeom>
                </pic:spPr>
              </pic:pic>
            </a:graphicData>
          </a:graphic>
          <wp14:sizeRelH relativeFrom="page">
            <wp14:pctWidth>0</wp14:pctWidth>
          </wp14:sizeRelH>
          <wp14:sizeRelV relativeFrom="page">
            <wp14:pctHeight>0</wp14:pctHeight>
          </wp14:sizeRelV>
        </wp:anchor>
      </w:drawing>
    </w:r>
    <w:r w:rsidR="00456B14" w:rsidRPr="00A37BA9">
      <w:rPr>
        <w:noProof/>
        <w:lang w:eastAsia="it-IT"/>
      </w:rPr>
      <w:drawing>
        <wp:inline distT="0" distB="0" distL="0" distR="0" wp14:anchorId="162C0A4D" wp14:editId="2317EEE4">
          <wp:extent cx="1057523" cy="758977"/>
          <wp:effectExtent l="0" t="0" r="9525" b="317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ANDONG hashtag OK.JPG"/>
                  <pic:cNvPicPr/>
                </pic:nvPicPr>
                <pic:blipFill>
                  <a:blip r:embed="rId2">
                    <a:extLst>
                      <a:ext uri="{28A0092B-C50C-407E-A947-70E740481C1C}">
                        <a14:useLocalDpi xmlns:a14="http://schemas.microsoft.com/office/drawing/2010/main" val="0"/>
                      </a:ext>
                    </a:extLst>
                  </a:blip>
                  <a:stretch>
                    <a:fillRect/>
                  </a:stretch>
                </pic:blipFill>
                <pic:spPr>
                  <a:xfrm>
                    <a:off x="0" y="0"/>
                    <a:ext cx="1058819" cy="759907"/>
                  </a:xfrm>
                  <a:prstGeom prst="rect">
                    <a:avLst/>
                  </a:prstGeom>
                </pic:spPr>
              </pic:pic>
            </a:graphicData>
          </a:graphic>
        </wp:inline>
      </w:drawing>
    </w:r>
    <w:r w:rsidR="00904ACF">
      <w:t xml:space="preserve"> </w:t>
    </w:r>
  </w:p>
  <w:p w14:paraId="2F0528A9" w14:textId="6E43868F" w:rsidR="00943AC0" w:rsidRDefault="00943AC0">
    <w:pPr>
      <w:pStyle w:val="Intestazione"/>
    </w:pPr>
  </w:p>
  <w:p w14:paraId="2F8E0A8B" w14:textId="77777777" w:rsidR="00EB260C" w:rsidRDefault="00EB260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34DD9" w14:textId="77777777" w:rsidR="008F2B15" w:rsidRDefault="008F2B1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B5EC5"/>
    <w:multiLevelType w:val="hybridMultilevel"/>
    <w:tmpl w:val="32B21F7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AE"/>
    <w:rsid w:val="000206A9"/>
    <w:rsid w:val="0004460B"/>
    <w:rsid w:val="00063513"/>
    <w:rsid w:val="000A6EF1"/>
    <w:rsid w:val="001A7EEF"/>
    <w:rsid w:val="002851C0"/>
    <w:rsid w:val="0029330C"/>
    <w:rsid w:val="003250F3"/>
    <w:rsid w:val="00325ABE"/>
    <w:rsid w:val="0033530D"/>
    <w:rsid w:val="0033632C"/>
    <w:rsid w:val="00356A5C"/>
    <w:rsid w:val="00373C7C"/>
    <w:rsid w:val="003B3FAE"/>
    <w:rsid w:val="003C6E12"/>
    <w:rsid w:val="003E5677"/>
    <w:rsid w:val="003E7AF4"/>
    <w:rsid w:val="003F034E"/>
    <w:rsid w:val="00400202"/>
    <w:rsid w:val="00456B14"/>
    <w:rsid w:val="004E6910"/>
    <w:rsid w:val="0057432B"/>
    <w:rsid w:val="005A08DB"/>
    <w:rsid w:val="005C04F3"/>
    <w:rsid w:val="00665B2E"/>
    <w:rsid w:val="006C4DDF"/>
    <w:rsid w:val="0070776E"/>
    <w:rsid w:val="00723312"/>
    <w:rsid w:val="007B1160"/>
    <w:rsid w:val="007D6973"/>
    <w:rsid w:val="008E71CE"/>
    <w:rsid w:val="008F1724"/>
    <w:rsid w:val="008F2B15"/>
    <w:rsid w:val="00904ACF"/>
    <w:rsid w:val="009229AE"/>
    <w:rsid w:val="00934590"/>
    <w:rsid w:val="00943AC0"/>
    <w:rsid w:val="009D73AC"/>
    <w:rsid w:val="00A04042"/>
    <w:rsid w:val="00A374C6"/>
    <w:rsid w:val="00AD272C"/>
    <w:rsid w:val="00B80452"/>
    <w:rsid w:val="00BA22E6"/>
    <w:rsid w:val="00BC6428"/>
    <w:rsid w:val="00C41EE7"/>
    <w:rsid w:val="00CE6278"/>
    <w:rsid w:val="00D92713"/>
    <w:rsid w:val="00DD2CA2"/>
    <w:rsid w:val="00E4292C"/>
    <w:rsid w:val="00EB260C"/>
    <w:rsid w:val="00F632BA"/>
    <w:rsid w:val="00FD48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6FFE1"/>
  <w15:chartTrackingRefBased/>
  <w15:docId w15:val="{DC2EA9F4-2A2F-4F5D-BB6A-B82224B24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3E7AF4"/>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it-IT"/>
      <w14:ligatures w14:val="none"/>
    </w:rPr>
  </w:style>
  <w:style w:type="paragraph" w:styleId="Titolo3">
    <w:name w:val="heading 3"/>
    <w:basedOn w:val="Normale"/>
    <w:link w:val="Titolo3Carattere"/>
    <w:uiPriority w:val="9"/>
    <w:qFormat/>
    <w:rsid w:val="003E7AF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E5677"/>
    <w:pPr>
      <w:ind w:left="720"/>
      <w:contextualSpacing/>
    </w:pPr>
  </w:style>
  <w:style w:type="paragraph" w:styleId="Intestazione">
    <w:name w:val="header"/>
    <w:basedOn w:val="Normale"/>
    <w:link w:val="IntestazioneCarattere"/>
    <w:uiPriority w:val="99"/>
    <w:unhideWhenUsed/>
    <w:rsid w:val="00943A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43AC0"/>
  </w:style>
  <w:style w:type="paragraph" w:styleId="Pidipagina">
    <w:name w:val="footer"/>
    <w:basedOn w:val="Normale"/>
    <w:link w:val="PidipaginaCarattere"/>
    <w:uiPriority w:val="99"/>
    <w:unhideWhenUsed/>
    <w:rsid w:val="00943A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43AC0"/>
  </w:style>
  <w:style w:type="character" w:styleId="Collegamentoipertestuale">
    <w:name w:val="Hyperlink"/>
    <w:basedOn w:val="Carpredefinitoparagrafo"/>
    <w:uiPriority w:val="99"/>
    <w:unhideWhenUsed/>
    <w:rsid w:val="008E71CE"/>
    <w:rPr>
      <w:color w:val="0563C1" w:themeColor="hyperlink"/>
      <w:u w:val="single"/>
    </w:rPr>
  </w:style>
  <w:style w:type="character" w:styleId="Menzionenonrisolta">
    <w:name w:val="Unresolved Mention"/>
    <w:basedOn w:val="Carpredefinitoparagrafo"/>
    <w:uiPriority w:val="99"/>
    <w:semiHidden/>
    <w:unhideWhenUsed/>
    <w:rsid w:val="008E71CE"/>
    <w:rPr>
      <w:color w:val="605E5C"/>
      <w:shd w:val="clear" w:color="auto" w:fill="E1DFDD"/>
    </w:rPr>
  </w:style>
  <w:style w:type="character" w:customStyle="1" w:styleId="Titolo2Carattere">
    <w:name w:val="Titolo 2 Carattere"/>
    <w:basedOn w:val="Carpredefinitoparagrafo"/>
    <w:link w:val="Titolo2"/>
    <w:uiPriority w:val="9"/>
    <w:rsid w:val="003E7AF4"/>
    <w:rPr>
      <w:rFonts w:ascii="Times New Roman" w:eastAsia="Times New Roman" w:hAnsi="Times New Roman" w:cs="Times New Roman"/>
      <w:b/>
      <w:bCs/>
      <w:kern w:val="0"/>
      <w:sz w:val="36"/>
      <w:szCs w:val="36"/>
      <w:lang w:eastAsia="it-IT"/>
      <w14:ligatures w14:val="none"/>
    </w:rPr>
  </w:style>
  <w:style w:type="character" w:customStyle="1" w:styleId="Titolo3Carattere">
    <w:name w:val="Titolo 3 Carattere"/>
    <w:basedOn w:val="Carpredefinitoparagrafo"/>
    <w:link w:val="Titolo3"/>
    <w:uiPriority w:val="9"/>
    <w:rsid w:val="003E7AF4"/>
    <w:rPr>
      <w:rFonts w:ascii="Times New Roman" w:eastAsia="Times New Roman" w:hAnsi="Times New Roman" w:cs="Times New Roman"/>
      <w:b/>
      <w:bCs/>
      <w:kern w:val="0"/>
      <w:sz w:val="27"/>
      <w:szCs w:val="27"/>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3020089">
      <w:bodyDiv w:val="1"/>
      <w:marLeft w:val="0"/>
      <w:marRight w:val="0"/>
      <w:marTop w:val="0"/>
      <w:marBottom w:val="0"/>
      <w:divBdr>
        <w:top w:val="none" w:sz="0" w:space="0" w:color="auto"/>
        <w:left w:val="none" w:sz="0" w:space="0" w:color="auto"/>
        <w:bottom w:val="none" w:sz="0" w:space="0" w:color="auto"/>
        <w:right w:val="none" w:sz="0" w:space="0" w:color="auto"/>
      </w:divBdr>
      <w:divsChild>
        <w:div w:id="238098362">
          <w:marLeft w:val="0"/>
          <w:marRight w:val="0"/>
          <w:marTop w:val="375"/>
          <w:marBottom w:val="375"/>
          <w:divBdr>
            <w:top w:val="none" w:sz="0" w:space="0" w:color="auto"/>
            <w:left w:val="none" w:sz="0" w:space="0" w:color="auto"/>
            <w:bottom w:val="none" w:sz="0" w:space="0" w:color="auto"/>
            <w:right w:val="none" w:sz="0" w:space="0" w:color="auto"/>
          </w:divBdr>
        </w:div>
        <w:div w:id="1499809443">
          <w:marLeft w:val="0"/>
          <w:marRight w:val="0"/>
          <w:marTop w:val="375"/>
          <w:marBottom w:val="375"/>
          <w:divBdr>
            <w:top w:val="none" w:sz="0" w:space="0" w:color="auto"/>
            <w:left w:val="none" w:sz="0" w:space="0" w:color="auto"/>
            <w:bottom w:val="none" w:sz="0" w:space="0" w:color="auto"/>
            <w:right w:val="none" w:sz="0" w:space="0" w:color="auto"/>
          </w:divBdr>
        </w:div>
      </w:divsChild>
    </w:div>
    <w:div w:id="208090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andong.eu/" TargetMode="External"/><Relationship Id="rId13" Type="http://schemas.openxmlformats.org/officeDocument/2006/relationships/header" Target="header2.xml"/><Relationship Id="rId18" Type="http://schemas.openxmlformats.org/officeDocument/2006/relationships/hyperlink" Target="file:///C:\Users\User\AppData\Local\Microsoft\Windows\INetCache\Content.Outlook\9D1S0C3E\info@guandong.eu" TargetMode="External"/><Relationship Id="rId3" Type="http://schemas.openxmlformats.org/officeDocument/2006/relationships/styles" Target="styles.xml"/><Relationship Id="rId21" Type="http://schemas.openxmlformats.org/officeDocument/2006/relationships/hyperlink" Target="file:///C:\Users\User\AppData\Local\Microsoft\Windows\INetCache\Content.Outlook\9D1S0C3E\www.giovanardi.com"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info@giovanardi.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www.guandong.eu" TargetMode="External"/><Relationship Id="rId4" Type="http://schemas.openxmlformats.org/officeDocument/2006/relationships/settings" Target="settings.xml"/><Relationship Id="rId9" Type="http://schemas.openxmlformats.org/officeDocument/2006/relationships/hyperlink" Target="http://www.giovanardi.com" TargetMode="Externa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84A9D-ED13-400D-827B-C7E555EAF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715</Words>
  <Characters>4076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Cortellezzi</dc:creator>
  <cp:keywords/>
  <dc:description/>
  <cp:lastModifiedBy>Laura Premoli</cp:lastModifiedBy>
  <cp:revision>7</cp:revision>
  <cp:lastPrinted>2023-05-17T13:22:00Z</cp:lastPrinted>
  <dcterms:created xsi:type="dcterms:W3CDTF">2023-05-17T13:26:00Z</dcterms:created>
  <dcterms:modified xsi:type="dcterms:W3CDTF">2023-05-19T09:32:00Z</dcterms:modified>
</cp:coreProperties>
</file>