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868A2" w14:textId="2D677D96" w:rsidR="004D79CC" w:rsidRDefault="00E21606" w:rsidP="009234EB">
      <w:pPr>
        <w:pStyle w:val="NormaleWeb"/>
        <w:shd w:val="clear" w:color="auto" w:fill="FFFFFF"/>
        <w:spacing w:before="0" w:beforeAutospacing="0" w:after="0" w:afterAutospacing="0" w:line="276" w:lineRule="auto"/>
        <w:rPr>
          <w:rFonts w:ascii="Arial" w:eastAsia="Arial" w:hAnsi="Arial" w:cs="Arial"/>
          <w:b/>
          <w:color w:val="003DA5"/>
        </w:rPr>
      </w:pPr>
      <w:r w:rsidRPr="00E21606">
        <w:rPr>
          <w:rFonts w:ascii="Arial" w:hAnsi="Arial" w:cs="Arial"/>
          <w:b/>
          <w:bCs/>
          <w:color w:val="DC1C2E"/>
          <w:sz w:val="32"/>
          <w:szCs w:val="32"/>
        </w:rPr>
        <w:t>RE/MAX</w:t>
      </w:r>
      <w:r w:rsidR="009768B1">
        <w:rPr>
          <w:rFonts w:ascii="Arial" w:hAnsi="Arial" w:cs="Arial"/>
          <w:b/>
          <w:bCs/>
          <w:color w:val="DC1C2E"/>
          <w:sz w:val="32"/>
          <w:szCs w:val="32"/>
        </w:rPr>
        <w:t xml:space="preserve"> </w:t>
      </w:r>
      <w:r w:rsidR="009234EB">
        <w:rPr>
          <w:rFonts w:ascii="Arial" w:hAnsi="Arial" w:cs="Arial"/>
          <w:b/>
          <w:bCs/>
          <w:color w:val="DC1C2E"/>
          <w:sz w:val="32"/>
          <w:szCs w:val="32"/>
        </w:rPr>
        <w:t>ITALIA COMMENTA LA DIRETTIVA UE CASE GREEN</w:t>
      </w:r>
    </w:p>
    <w:p w14:paraId="23C9D4EA" w14:textId="6F53CA9F" w:rsidR="009234EB" w:rsidRPr="009234EB" w:rsidRDefault="009234EB" w:rsidP="009234EB">
      <w:pPr>
        <w:shd w:val="clear" w:color="auto" w:fill="FFFFFF"/>
        <w:spacing w:before="100" w:beforeAutospacing="1" w:after="240" w:line="240" w:lineRule="auto"/>
        <w:jc w:val="both"/>
        <w:rPr>
          <w:rFonts w:ascii="Arial" w:eastAsia="Arial" w:hAnsi="Arial" w:cs="Arial"/>
          <w:b/>
          <w:color w:val="003DA5"/>
          <w:sz w:val="24"/>
          <w:szCs w:val="24"/>
          <w:lang w:eastAsia="it-IT"/>
        </w:rPr>
      </w:pPr>
      <w:r w:rsidRPr="009234EB">
        <w:rPr>
          <w:rFonts w:ascii="Arial" w:eastAsia="Arial" w:hAnsi="Arial" w:cs="Arial"/>
          <w:b/>
          <w:color w:val="003DA5"/>
          <w:sz w:val="24"/>
          <w:szCs w:val="24"/>
          <w:lang w:eastAsia="it-IT"/>
        </w:rPr>
        <w:t>Dario Castiglia, Ceo &amp; Founder di RE/MAX Italia</w:t>
      </w:r>
      <w:r w:rsidR="004D3A4B">
        <w:rPr>
          <w:rFonts w:ascii="Arial" w:eastAsia="Arial" w:hAnsi="Arial" w:cs="Arial"/>
          <w:b/>
          <w:color w:val="003DA5"/>
          <w:sz w:val="24"/>
          <w:szCs w:val="24"/>
          <w:lang w:eastAsia="it-IT"/>
        </w:rPr>
        <w:t xml:space="preserve"> </w:t>
      </w:r>
      <w:r w:rsidRPr="009234EB">
        <w:rPr>
          <w:rFonts w:ascii="Arial" w:eastAsia="Arial" w:hAnsi="Arial" w:cs="Arial"/>
          <w:b/>
          <w:color w:val="003DA5"/>
          <w:sz w:val="24"/>
          <w:szCs w:val="24"/>
          <w:lang w:eastAsia="it-IT"/>
        </w:rPr>
        <w:t>- gruppo leader nel franchising immobiliare, commenta la Direttiva UE approvata dal Parlamento Europeo sull’efficienza energetica in edilizia (Energy Performance of Buildings Directive - EPBD - o Direttiva Case Green).</w:t>
      </w:r>
    </w:p>
    <w:p w14:paraId="3937D97E" w14:textId="77777777" w:rsidR="00B93521" w:rsidRDefault="00B93521" w:rsidP="009234EB">
      <w:pPr>
        <w:pStyle w:val="Titolo2"/>
        <w:shd w:val="clear" w:color="auto" w:fill="FFFFFF"/>
        <w:jc w:val="both"/>
        <w:rPr>
          <w:rFonts w:ascii="Arial" w:eastAsiaTheme="minorHAnsi" w:hAnsi="Arial" w:cs="Arial"/>
          <w:i/>
          <w:iCs/>
          <w:color w:val="2C2F34"/>
          <w:kern w:val="2"/>
          <w:sz w:val="22"/>
          <w:szCs w:val="22"/>
          <w:shd w:val="clear" w:color="auto" w:fill="FFFFFF"/>
          <w:lang w:eastAsia="en-US"/>
          <w14:ligatures w14:val="standardContextual"/>
        </w:rPr>
      </w:pPr>
    </w:p>
    <w:p w14:paraId="2E3A183C" w14:textId="78DC825F" w:rsidR="009234EB" w:rsidRPr="008E2042" w:rsidRDefault="009234EB" w:rsidP="009234EB">
      <w:pPr>
        <w:pStyle w:val="Titolo2"/>
        <w:shd w:val="clear" w:color="auto" w:fill="FFFFFF"/>
        <w:jc w:val="both"/>
        <w:rPr>
          <w:rFonts w:ascii="Arial" w:eastAsiaTheme="minorHAnsi" w:hAnsi="Arial" w:cs="Arial"/>
          <w:i/>
          <w:iCs/>
          <w:color w:val="2C2F34"/>
          <w:kern w:val="2"/>
          <w:sz w:val="22"/>
          <w:szCs w:val="22"/>
          <w:shd w:val="clear" w:color="auto" w:fill="FFFFFF"/>
          <w:lang w:eastAsia="en-US"/>
          <w14:ligatures w14:val="standardContextual"/>
        </w:rPr>
      </w:pPr>
      <w:bookmarkStart w:id="0" w:name="_GoBack"/>
      <w:r w:rsidRPr="008E2042">
        <w:rPr>
          <w:rFonts w:ascii="Arial" w:eastAsiaTheme="minorHAnsi" w:hAnsi="Arial" w:cs="Arial"/>
          <w:i/>
          <w:iCs/>
          <w:color w:val="2C2F34"/>
          <w:kern w:val="2"/>
          <w:sz w:val="22"/>
          <w:szCs w:val="22"/>
          <w:shd w:val="clear" w:color="auto" w:fill="FFFFFF"/>
          <w:lang w:eastAsia="en-US"/>
          <w14:ligatures w14:val="standardContextual"/>
        </w:rPr>
        <w:t>Quale la posizione di RE/MAX Italia</w:t>
      </w:r>
      <w:r w:rsidR="00B93521">
        <w:rPr>
          <w:rFonts w:ascii="Arial" w:eastAsiaTheme="minorHAnsi" w:hAnsi="Arial" w:cs="Arial"/>
          <w:i/>
          <w:iCs/>
          <w:color w:val="2C2F34"/>
          <w:kern w:val="2"/>
          <w:sz w:val="22"/>
          <w:szCs w:val="22"/>
          <w:shd w:val="clear" w:color="auto" w:fill="FFFFFF"/>
          <w:lang w:eastAsia="en-US"/>
          <w14:ligatures w14:val="standardContextual"/>
        </w:rPr>
        <w:t xml:space="preserve"> sugli scenari che verrebbe</w:t>
      </w:r>
      <w:r w:rsidR="004A5177">
        <w:rPr>
          <w:rFonts w:ascii="Arial" w:eastAsiaTheme="minorHAnsi" w:hAnsi="Arial" w:cs="Arial"/>
          <w:i/>
          <w:iCs/>
          <w:color w:val="2C2F34"/>
          <w:kern w:val="2"/>
          <w:sz w:val="22"/>
          <w:szCs w:val="22"/>
          <w:shd w:val="clear" w:color="auto" w:fill="FFFFFF"/>
          <w:lang w:eastAsia="en-US"/>
          <w14:ligatures w14:val="standardContextual"/>
        </w:rPr>
        <w:t>ro</w:t>
      </w:r>
      <w:r w:rsidR="00B93521">
        <w:rPr>
          <w:rFonts w:ascii="Arial" w:eastAsiaTheme="minorHAnsi" w:hAnsi="Arial" w:cs="Arial"/>
          <w:i/>
          <w:iCs/>
          <w:color w:val="2C2F34"/>
          <w:kern w:val="2"/>
          <w:sz w:val="22"/>
          <w:szCs w:val="22"/>
          <w:shd w:val="clear" w:color="auto" w:fill="FFFFFF"/>
          <w:lang w:eastAsia="en-US"/>
          <w14:ligatures w14:val="standardContextual"/>
        </w:rPr>
        <w:t xml:space="preserve"> a crearsi con l’applicazione della Direttiva UE in Italia</w:t>
      </w:r>
      <w:r w:rsidRPr="008E2042">
        <w:rPr>
          <w:rFonts w:ascii="Arial" w:eastAsiaTheme="minorHAnsi" w:hAnsi="Arial" w:cs="Arial"/>
          <w:i/>
          <w:iCs/>
          <w:color w:val="2C2F34"/>
          <w:kern w:val="2"/>
          <w:sz w:val="22"/>
          <w:szCs w:val="22"/>
          <w:shd w:val="clear" w:color="auto" w:fill="FFFFFF"/>
          <w:lang w:eastAsia="en-US"/>
          <w14:ligatures w14:val="standardContextual"/>
        </w:rPr>
        <w:t xml:space="preserve">? </w:t>
      </w:r>
    </w:p>
    <w:p w14:paraId="05C08F0A" w14:textId="79B259D9" w:rsidR="009234EB" w:rsidRDefault="009234EB" w:rsidP="009234EB">
      <w:pPr>
        <w:pStyle w:val="Titolo2"/>
        <w:shd w:val="clear" w:color="auto" w:fill="FFFFFF"/>
        <w:jc w:val="both"/>
        <w:rPr>
          <w:rFonts w:ascii="Arial" w:eastAsiaTheme="minorHAnsi" w:hAnsi="Arial" w:cs="Arial"/>
          <w:b w:val="0"/>
          <w:bCs w:val="0"/>
          <w:color w:val="2C2F34"/>
          <w:kern w:val="2"/>
          <w:sz w:val="22"/>
          <w:szCs w:val="22"/>
          <w:shd w:val="clear" w:color="auto" w:fill="FFFFFF"/>
          <w:lang w:eastAsia="en-US"/>
          <w14:ligatures w14:val="standardContextual"/>
        </w:rPr>
      </w:pPr>
      <w:r>
        <w:rPr>
          <w:rFonts w:ascii="Arial" w:eastAsiaTheme="minorHAnsi" w:hAnsi="Arial" w:cs="Arial"/>
          <w:b w:val="0"/>
          <w:bCs w:val="0"/>
          <w:color w:val="2C2F34"/>
          <w:kern w:val="2"/>
          <w:sz w:val="22"/>
          <w:szCs w:val="22"/>
          <w:shd w:val="clear" w:color="auto" w:fill="FFFFFF"/>
          <w:lang w:eastAsia="en-US"/>
          <w14:ligatures w14:val="standardContextual"/>
        </w:rPr>
        <w:t xml:space="preserve">La decisione dell’Unione Europea di richiedere un adeguamento delle classi energetiche del patrimonio immobiliare può sembrare drastica ma è il </w:t>
      </w:r>
      <w:r w:rsidRPr="008E2042">
        <w:rPr>
          <w:rFonts w:ascii="Arial" w:eastAsiaTheme="minorHAnsi" w:hAnsi="Arial" w:cs="Arial"/>
          <w:color w:val="2C2F34"/>
          <w:kern w:val="2"/>
          <w:sz w:val="22"/>
          <w:szCs w:val="22"/>
          <w:shd w:val="clear" w:color="auto" w:fill="FFFFFF"/>
          <w:lang w:eastAsia="en-US"/>
          <w14:ligatures w14:val="standardContextual"/>
        </w:rPr>
        <w:t>segnale della direzione da prendere</w:t>
      </w:r>
      <w:r>
        <w:rPr>
          <w:rFonts w:ascii="Arial" w:eastAsiaTheme="minorHAnsi" w:hAnsi="Arial" w:cs="Arial"/>
          <w:b w:val="0"/>
          <w:bCs w:val="0"/>
          <w:color w:val="2C2F34"/>
          <w:kern w:val="2"/>
          <w:sz w:val="22"/>
          <w:szCs w:val="22"/>
          <w:shd w:val="clear" w:color="auto" w:fill="FFFFFF"/>
          <w:lang w:eastAsia="en-US"/>
          <w14:ligatures w14:val="standardContextual"/>
        </w:rPr>
        <w:t xml:space="preserve"> come è avvenuto nel mondo dell’auto. Il </w:t>
      </w:r>
      <w:r w:rsidRPr="008E2042">
        <w:rPr>
          <w:rFonts w:ascii="Arial" w:eastAsiaTheme="minorHAnsi" w:hAnsi="Arial" w:cs="Arial"/>
          <w:color w:val="2C2F34"/>
          <w:kern w:val="2"/>
          <w:sz w:val="22"/>
          <w:szCs w:val="22"/>
          <w:shd w:val="clear" w:color="auto" w:fill="FFFFFF"/>
          <w:lang w:eastAsia="en-US"/>
          <w14:ligatures w14:val="standardContextual"/>
        </w:rPr>
        <w:t>messaggio è positivo</w:t>
      </w:r>
      <w:r>
        <w:rPr>
          <w:rFonts w:ascii="Arial" w:eastAsiaTheme="minorHAnsi" w:hAnsi="Arial" w:cs="Arial"/>
          <w:b w:val="0"/>
          <w:bCs w:val="0"/>
          <w:color w:val="2C2F34"/>
          <w:kern w:val="2"/>
          <w:sz w:val="22"/>
          <w:szCs w:val="22"/>
          <w:shd w:val="clear" w:color="auto" w:fill="FFFFFF"/>
          <w:lang w:eastAsia="en-US"/>
          <w14:ligatures w14:val="standardContextual"/>
        </w:rPr>
        <w:t xml:space="preserve"> perché ci porta sulla giusta via: quella di un </w:t>
      </w:r>
      <w:r w:rsidRPr="008E2042">
        <w:rPr>
          <w:rFonts w:ascii="Arial" w:eastAsiaTheme="minorHAnsi" w:hAnsi="Arial" w:cs="Arial"/>
          <w:color w:val="2C2F34"/>
          <w:kern w:val="2"/>
          <w:sz w:val="22"/>
          <w:szCs w:val="22"/>
          <w:shd w:val="clear" w:color="auto" w:fill="FFFFFF"/>
          <w:lang w:eastAsia="en-US"/>
          <w14:ligatures w14:val="standardContextual"/>
        </w:rPr>
        <w:t>necessario rinnovamento degli immobili in chiave di efficientamento</w:t>
      </w:r>
      <w:r w:rsidR="00BF3871">
        <w:rPr>
          <w:rFonts w:ascii="Arial" w:eastAsiaTheme="minorHAnsi" w:hAnsi="Arial" w:cs="Arial"/>
          <w:color w:val="2C2F34"/>
          <w:kern w:val="2"/>
          <w:sz w:val="22"/>
          <w:szCs w:val="22"/>
          <w:shd w:val="clear" w:color="auto" w:fill="FFFFFF"/>
          <w:lang w:eastAsia="en-US"/>
          <w14:ligatures w14:val="standardContextual"/>
        </w:rPr>
        <w:t xml:space="preserve"> energetico</w:t>
      </w:r>
      <w:r w:rsidRPr="008E2042">
        <w:rPr>
          <w:rFonts w:ascii="Arial" w:eastAsiaTheme="minorHAnsi" w:hAnsi="Arial" w:cs="Arial"/>
          <w:color w:val="2C2F34"/>
          <w:kern w:val="2"/>
          <w:sz w:val="22"/>
          <w:szCs w:val="22"/>
          <w:shd w:val="clear" w:color="auto" w:fill="FFFFFF"/>
          <w:lang w:eastAsia="en-US"/>
          <w14:ligatures w14:val="standardContextual"/>
        </w:rPr>
        <w:t xml:space="preserve"> e rispetto ambientale</w:t>
      </w:r>
      <w:r>
        <w:rPr>
          <w:rFonts w:ascii="Arial" w:eastAsiaTheme="minorHAnsi" w:hAnsi="Arial" w:cs="Arial"/>
          <w:b w:val="0"/>
          <w:bCs w:val="0"/>
          <w:color w:val="2C2F34"/>
          <w:kern w:val="2"/>
          <w:sz w:val="22"/>
          <w:szCs w:val="22"/>
          <w:shd w:val="clear" w:color="auto" w:fill="FFFFFF"/>
          <w:lang w:eastAsia="en-US"/>
          <w14:ligatures w14:val="standardContextual"/>
        </w:rPr>
        <w:t xml:space="preserve">. Ovviamente, </w:t>
      </w:r>
      <w:r w:rsidR="00B93521">
        <w:rPr>
          <w:rFonts w:ascii="Arial" w:eastAsiaTheme="minorHAnsi" w:hAnsi="Arial" w:cs="Arial"/>
          <w:b w:val="0"/>
          <w:bCs w:val="0"/>
          <w:color w:val="2C2F34"/>
          <w:kern w:val="2"/>
          <w:sz w:val="22"/>
          <w:szCs w:val="22"/>
          <w:shd w:val="clear" w:color="auto" w:fill="FFFFFF"/>
          <w:lang w:eastAsia="en-US"/>
          <w14:ligatures w14:val="standardContextual"/>
        </w:rPr>
        <w:t>in caso di applicazione,</w:t>
      </w:r>
      <w:r>
        <w:rPr>
          <w:rFonts w:ascii="Arial" w:eastAsiaTheme="minorHAnsi" w:hAnsi="Arial" w:cs="Arial"/>
          <w:b w:val="0"/>
          <w:bCs w:val="0"/>
          <w:color w:val="2C2F34"/>
          <w:kern w:val="2"/>
          <w:sz w:val="22"/>
          <w:szCs w:val="22"/>
          <w:shd w:val="clear" w:color="auto" w:fill="FFFFFF"/>
          <w:lang w:eastAsia="en-US"/>
          <w14:ligatures w14:val="standardContextual"/>
        </w:rPr>
        <w:t xml:space="preserve"> </w:t>
      </w:r>
      <w:r w:rsidRPr="008E2042">
        <w:rPr>
          <w:rFonts w:ascii="Arial" w:eastAsiaTheme="minorHAnsi" w:hAnsi="Arial" w:cs="Arial"/>
          <w:color w:val="2C2F34"/>
          <w:kern w:val="2"/>
          <w:sz w:val="22"/>
          <w:szCs w:val="22"/>
          <w:shd w:val="clear" w:color="auto" w:fill="FFFFFF"/>
          <w:lang w:eastAsia="en-US"/>
          <w14:ligatures w14:val="standardContextual"/>
        </w:rPr>
        <w:t xml:space="preserve">l’Italia </w:t>
      </w:r>
      <w:r w:rsidR="00B93521" w:rsidRPr="008E2042">
        <w:rPr>
          <w:rFonts w:ascii="Arial" w:eastAsiaTheme="minorHAnsi" w:hAnsi="Arial" w:cs="Arial"/>
          <w:color w:val="2C2F34"/>
          <w:kern w:val="2"/>
          <w:sz w:val="22"/>
          <w:szCs w:val="22"/>
          <w:shd w:val="clear" w:color="auto" w:fill="FFFFFF"/>
          <w:lang w:eastAsia="en-US"/>
          <w14:ligatures w14:val="standardContextual"/>
        </w:rPr>
        <w:t>risult</w:t>
      </w:r>
      <w:r w:rsidR="00B93521">
        <w:rPr>
          <w:rFonts w:ascii="Arial" w:eastAsiaTheme="minorHAnsi" w:hAnsi="Arial" w:cs="Arial"/>
          <w:color w:val="2C2F34"/>
          <w:kern w:val="2"/>
          <w:sz w:val="22"/>
          <w:szCs w:val="22"/>
          <w:shd w:val="clear" w:color="auto" w:fill="FFFFFF"/>
          <w:lang w:eastAsia="en-US"/>
          <w14:ligatures w14:val="standardContextual"/>
        </w:rPr>
        <w:t>erebbe</w:t>
      </w:r>
      <w:r w:rsidR="00B93521" w:rsidRPr="008E2042">
        <w:rPr>
          <w:rFonts w:ascii="Arial" w:eastAsiaTheme="minorHAnsi" w:hAnsi="Arial" w:cs="Arial"/>
          <w:color w:val="2C2F34"/>
          <w:kern w:val="2"/>
          <w:sz w:val="22"/>
          <w:szCs w:val="22"/>
          <w:shd w:val="clear" w:color="auto" w:fill="FFFFFF"/>
          <w:lang w:eastAsia="en-US"/>
          <w14:ligatures w14:val="standardContextual"/>
        </w:rPr>
        <w:t xml:space="preserve"> </w:t>
      </w:r>
      <w:r w:rsidRPr="008E2042">
        <w:rPr>
          <w:rFonts w:ascii="Arial" w:eastAsiaTheme="minorHAnsi" w:hAnsi="Arial" w:cs="Arial"/>
          <w:color w:val="2C2F34"/>
          <w:kern w:val="2"/>
          <w:sz w:val="22"/>
          <w:szCs w:val="22"/>
          <w:shd w:val="clear" w:color="auto" w:fill="FFFFFF"/>
          <w:lang w:eastAsia="en-US"/>
          <w14:ligatures w14:val="standardContextual"/>
        </w:rPr>
        <w:t>penalizzata</w:t>
      </w:r>
      <w:r>
        <w:rPr>
          <w:rFonts w:ascii="Arial" w:eastAsiaTheme="minorHAnsi" w:hAnsi="Arial" w:cs="Arial"/>
          <w:b w:val="0"/>
          <w:bCs w:val="0"/>
          <w:color w:val="2C2F34"/>
          <w:kern w:val="2"/>
          <w:sz w:val="22"/>
          <w:szCs w:val="22"/>
          <w:shd w:val="clear" w:color="auto" w:fill="FFFFFF"/>
          <w:lang w:eastAsia="en-US"/>
          <w14:ligatures w14:val="standardContextual"/>
        </w:rPr>
        <w:t xml:space="preserve"> rispetto ad altre nazioni europee, essendo un Paese </w:t>
      </w:r>
      <w:r w:rsidR="00B93521">
        <w:rPr>
          <w:rFonts w:ascii="Arial" w:eastAsiaTheme="minorHAnsi" w:hAnsi="Arial" w:cs="Arial"/>
          <w:b w:val="0"/>
          <w:bCs w:val="0"/>
          <w:color w:val="2C2F34"/>
          <w:kern w:val="2"/>
          <w:sz w:val="22"/>
          <w:szCs w:val="22"/>
          <w:shd w:val="clear" w:color="auto" w:fill="FFFFFF"/>
          <w:lang w:eastAsia="en-US"/>
          <w14:ligatures w14:val="standardContextual"/>
        </w:rPr>
        <w:t>dalla lunga tradizione immobiliare</w:t>
      </w:r>
      <w:r>
        <w:rPr>
          <w:rFonts w:ascii="Arial" w:eastAsiaTheme="minorHAnsi" w:hAnsi="Arial" w:cs="Arial"/>
          <w:b w:val="0"/>
          <w:bCs w:val="0"/>
          <w:color w:val="2C2F34"/>
          <w:kern w:val="2"/>
          <w:sz w:val="22"/>
          <w:szCs w:val="22"/>
          <w:shd w:val="clear" w:color="auto" w:fill="FFFFFF"/>
          <w:lang w:eastAsia="en-US"/>
          <w14:ligatures w14:val="standardContextual"/>
        </w:rPr>
        <w:t xml:space="preserve">. Quindi condivido la posizione di altri esperti del settore sul fatto che </w:t>
      </w:r>
      <w:r w:rsidR="00B93521">
        <w:rPr>
          <w:rFonts w:ascii="Arial" w:eastAsiaTheme="minorHAnsi" w:hAnsi="Arial" w:cs="Arial"/>
          <w:b w:val="0"/>
          <w:bCs w:val="0"/>
          <w:color w:val="2C2F34"/>
          <w:kern w:val="2"/>
          <w:sz w:val="22"/>
          <w:szCs w:val="22"/>
          <w:shd w:val="clear" w:color="auto" w:fill="FFFFFF"/>
          <w:lang w:eastAsia="en-US"/>
          <w14:ligatures w14:val="standardContextual"/>
        </w:rPr>
        <w:t xml:space="preserve">sarebbe </w:t>
      </w:r>
      <w:r>
        <w:rPr>
          <w:rFonts w:ascii="Arial" w:eastAsiaTheme="minorHAnsi" w:hAnsi="Arial" w:cs="Arial"/>
          <w:b w:val="0"/>
          <w:bCs w:val="0"/>
          <w:color w:val="2C2F34"/>
          <w:kern w:val="2"/>
          <w:sz w:val="22"/>
          <w:szCs w:val="22"/>
          <w:shd w:val="clear" w:color="auto" w:fill="FFFFFF"/>
          <w:lang w:eastAsia="en-US"/>
          <w14:ligatures w14:val="standardContextual"/>
        </w:rPr>
        <w:t xml:space="preserve">necessario un adeguamento localizzato della Direttiva che tenga conto delle differenze storico/culturali e climatiche dei singoli Paesi. Inoltre, sebbene ad oggi abbiamo davanti </w:t>
      </w:r>
      <w:r w:rsidR="008C18D1">
        <w:rPr>
          <w:rFonts w:ascii="Arial" w:eastAsiaTheme="minorHAnsi" w:hAnsi="Arial" w:cs="Arial"/>
          <w:b w:val="0"/>
          <w:bCs w:val="0"/>
          <w:color w:val="2C2F34"/>
          <w:kern w:val="2"/>
          <w:sz w:val="22"/>
          <w:szCs w:val="22"/>
          <w:shd w:val="clear" w:color="auto" w:fill="FFFFFF"/>
          <w:lang w:eastAsia="en-US"/>
          <w14:ligatures w14:val="standardContextual"/>
        </w:rPr>
        <w:t xml:space="preserve">ancora </w:t>
      </w:r>
      <w:r>
        <w:rPr>
          <w:rFonts w:ascii="Arial" w:eastAsiaTheme="minorHAnsi" w:hAnsi="Arial" w:cs="Arial"/>
          <w:b w:val="0"/>
          <w:bCs w:val="0"/>
          <w:color w:val="2C2F34"/>
          <w:kern w:val="2"/>
          <w:sz w:val="22"/>
          <w:szCs w:val="22"/>
          <w:shd w:val="clear" w:color="auto" w:fill="FFFFFF"/>
          <w:lang w:eastAsia="en-US"/>
          <w14:ligatures w14:val="standardContextual"/>
        </w:rPr>
        <w:t xml:space="preserve">diversi anni </w:t>
      </w:r>
      <w:r w:rsidR="00240FCD">
        <w:rPr>
          <w:rFonts w:ascii="Arial" w:eastAsiaTheme="minorHAnsi" w:hAnsi="Arial" w:cs="Arial"/>
          <w:b w:val="0"/>
          <w:bCs w:val="0"/>
          <w:color w:val="2C2F34"/>
          <w:kern w:val="2"/>
          <w:sz w:val="22"/>
          <w:szCs w:val="22"/>
          <w:shd w:val="clear" w:color="auto" w:fill="FFFFFF"/>
          <w:lang w:eastAsia="en-US"/>
          <w14:ligatures w14:val="standardContextual"/>
        </w:rPr>
        <w:t>prima dell’eventuale adeguamento</w:t>
      </w:r>
      <w:r>
        <w:rPr>
          <w:rFonts w:ascii="Arial" w:eastAsiaTheme="minorHAnsi" w:hAnsi="Arial" w:cs="Arial"/>
          <w:b w:val="0"/>
          <w:bCs w:val="0"/>
          <w:color w:val="2C2F34"/>
          <w:kern w:val="2"/>
          <w:sz w:val="22"/>
          <w:szCs w:val="22"/>
          <w:shd w:val="clear" w:color="auto" w:fill="FFFFFF"/>
          <w:lang w:eastAsia="en-US"/>
          <w14:ligatures w14:val="standardContextual"/>
        </w:rPr>
        <w:t xml:space="preserve">, </w:t>
      </w:r>
      <w:r w:rsidR="008C18D1">
        <w:rPr>
          <w:rFonts w:ascii="Arial" w:eastAsiaTheme="minorHAnsi" w:hAnsi="Arial" w:cs="Arial"/>
          <w:b w:val="0"/>
          <w:bCs w:val="0"/>
          <w:color w:val="2C2F34"/>
          <w:kern w:val="2"/>
          <w:sz w:val="22"/>
          <w:szCs w:val="22"/>
          <w:shd w:val="clear" w:color="auto" w:fill="FFFFFF"/>
          <w:lang w:eastAsia="en-US"/>
          <w14:ligatures w14:val="standardContextual"/>
        </w:rPr>
        <w:t>ritengo</w:t>
      </w:r>
      <w:r w:rsidR="00F2764C">
        <w:rPr>
          <w:rFonts w:ascii="Arial" w:eastAsiaTheme="minorHAnsi" w:hAnsi="Arial" w:cs="Arial"/>
          <w:b w:val="0"/>
          <w:bCs w:val="0"/>
          <w:color w:val="2C2F34"/>
          <w:kern w:val="2"/>
          <w:sz w:val="22"/>
          <w:szCs w:val="22"/>
          <w:shd w:val="clear" w:color="auto" w:fill="FFFFFF"/>
          <w:lang w:eastAsia="en-US"/>
          <w14:ligatures w14:val="standardContextual"/>
        </w:rPr>
        <w:t xml:space="preserve"> </w:t>
      </w:r>
      <w:r>
        <w:rPr>
          <w:rFonts w:ascii="Arial" w:eastAsiaTheme="minorHAnsi" w:hAnsi="Arial" w:cs="Arial"/>
          <w:b w:val="0"/>
          <w:bCs w:val="0"/>
          <w:color w:val="2C2F34"/>
          <w:kern w:val="2"/>
          <w:sz w:val="22"/>
          <w:szCs w:val="22"/>
          <w:shd w:val="clear" w:color="auto" w:fill="FFFFFF"/>
          <w:lang w:eastAsia="en-US"/>
          <w14:ligatures w14:val="standardContextual"/>
        </w:rPr>
        <w:t>che</w:t>
      </w:r>
      <w:r w:rsidR="008C18D1">
        <w:rPr>
          <w:rFonts w:ascii="Arial" w:eastAsiaTheme="minorHAnsi" w:hAnsi="Arial" w:cs="Arial"/>
          <w:b w:val="0"/>
          <w:bCs w:val="0"/>
          <w:color w:val="2C2F34"/>
          <w:kern w:val="2"/>
          <w:sz w:val="22"/>
          <w:szCs w:val="22"/>
          <w:shd w:val="clear" w:color="auto" w:fill="FFFFFF"/>
          <w:lang w:eastAsia="en-US"/>
          <w14:ligatures w14:val="standardContextual"/>
        </w:rPr>
        <w:t>,</w:t>
      </w:r>
      <w:r>
        <w:rPr>
          <w:rFonts w:ascii="Arial" w:eastAsiaTheme="minorHAnsi" w:hAnsi="Arial" w:cs="Arial"/>
          <w:b w:val="0"/>
          <w:bCs w:val="0"/>
          <w:color w:val="2C2F34"/>
          <w:kern w:val="2"/>
          <w:sz w:val="22"/>
          <w:szCs w:val="22"/>
          <w:shd w:val="clear" w:color="auto" w:fill="FFFFFF"/>
          <w:lang w:eastAsia="en-US"/>
          <w14:ligatures w14:val="standardContextual"/>
        </w:rPr>
        <w:t xml:space="preserve"> </w:t>
      </w:r>
      <w:r w:rsidR="008C18D1">
        <w:rPr>
          <w:rFonts w:ascii="Arial" w:eastAsiaTheme="minorHAnsi" w:hAnsi="Arial" w:cs="Arial"/>
          <w:b w:val="0"/>
          <w:bCs w:val="0"/>
          <w:color w:val="2C2F34"/>
          <w:kern w:val="2"/>
          <w:sz w:val="22"/>
          <w:szCs w:val="22"/>
          <w:shd w:val="clear" w:color="auto" w:fill="FFFFFF"/>
          <w:lang w:eastAsia="en-US"/>
          <w14:ligatures w14:val="standardContextual"/>
        </w:rPr>
        <w:t xml:space="preserve">per </w:t>
      </w:r>
      <w:r w:rsidR="004A5177">
        <w:rPr>
          <w:rFonts w:ascii="Arial" w:eastAsiaTheme="minorHAnsi" w:hAnsi="Arial" w:cs="Arial"/>
          <w:b w:val="0"/>
          <w:bCs w:val="0"/>
          <w:color w:val="2C2F34"/>
          <w:kern w:val="2"/>
          <w:sz w:val="22"/>
          <w:szCs w:val="22"/>
          <w:shd w:val="clear" w:color="auto" w:fill="FFFFFF"/>
          <w:lang w:eastAsia="en-US"/>
          <w14:ligatures w14:val="standardContextual"/>
        </w:rPr>
        <w:t>attuare</w:t>
      </w:r>
      <w:r w:rsidR="008C18D1">
        <w:rPr>
          <w:rFonts w:ascii="Arial" w:eastAsiaTheme="minorHAnsi" w:hAnsi="Arial" w:cs="Arial"/>
          <w:b w:val="0"/>
          <w:bCs w:val="0"/>
          <w:color w:val="2C2F34"/>
          <w:kern w:val="2"/>
          <w:sz w:val="22"/>
          <w:szCs w:val="22"/>
          <w:shd w:val="clear" w:color="auto" w:fill="FFFFFF"/>
          <w:lang w:eastAsia="en-US"/>
          <w14:ligatures w14:val="standardContextual"/>
        </w:rPr>
        <w:t xml:space="preserve"> la ristrutturazione green, </w:t>
      </w:r>
      <w:r>
        <w:rPr>
          <w:rFonts w:ascii="Arial" w:eastAsiaTheme="minorHAnsi" w:hAnsi="Arial" w:cs="Arial"/>
          <w:b w:val="0"/>
          <w:bCs w:val="0"/>
          <w:color w:val="2C2F34"/>
          <w:kern w:val="2"/>
          <w:sz w:val="22"/>
          <w:szCs w:val="22"/>
          <w:shd w:val="clear" w:color="auto" w:fill="FFFFFF"/>
          <w:lang w:eastAsia="en-US"/>
          <w14:ligatures w14:val="standardContextual"/>
        </w:rPr>
        <w:t>siano fondamentali</w:t>
      </w:r>
      <w:r w:rsidR="008C18D1">
        <w:rPr>
          <w:rFonts w:ascii="Arial" w:eastAsiaTheme="minorHAnsi" w:hAnsi="Arial" w:cs="Arial"/>
          <w:b w:val="0"/>
          <w:bCs w:val="0"/>
          <w:color w:val="2C2F34"/>
          <w:kern w:val="2"/>
          <w:sz w:val="22"/>
          <w:szCs w:val="22"/>
          <w:shd w:val="clear" w:color="auto" w:fill="FFFFFF"/>
          <w:lang w:eastAsia="en-US"/>
          <w14:ligatures w14:val="standardContextual"/>
        </w:rPr>
        <w:t xml:space="preserve"> gli</w:t>
      </w:r>
      <w:r>
        <w:rPr>
          <w:rFonts w:ascii="Arial" w:eastAsiaTheme="minorHAnsi" w:hAnsi="Arial" w:cs="Arial"/>
          <w:b w:val="0"/>
          <w:bCs w:val="0"/>
          <w:color w:val="2C2F34"/>
          <w:kern w:val="2"/>
          <w:sz w:val="22"/>
          <w:szCs w:val="22"/>
          <w:shd w:val="clear" w:color="auto" w:fill="FFFFFF"/>
          <w:lang w:eastAsia="en-US"/>
          <w14:ligatures w14:val="standardContextual"/>
        </w:rPr>
        <w:t xml:space="preserve"> interventi </w:t>
      </w:r>
      <w:r w:rsidR="00F2764C">
        <w:rPr>
          <w:rFonts w:ascii="Arial" w:eastAsiaTheme="minorHAnsi" w:hAnsi="Arial" w:cs="Arial"/>
          <w:b w:val="0"/>
          <w:bCs w:val="0"/>
          <w:color w:val="2C2F34"/>
          <w:kern w:val="2"/>
          <w:sz w:val="22"/>
          <w:szCs w:val="22"/>
          <w:shd w:val="clear" w:color="auto" w:fill="FFFFFF"/>
          <w:lang w:eastAsia="en-US"/>
          <w14:ligatures w14:val="standardContextual"/>
        </w:rPr>
        <w:t xml:space="preserve">del nostro Governo e dell’Europa stessa </w:t>
      </w:r>
      <w:r>
        <w:rPr>
          <w:rFonts w:ascii="Arial" w:eastAsiaTheme="minorHAnsi" w:hAnsi="Arial" w:cs="Arial"/>
          <w:b w:val="0"/>
          <w:bCs w:val="0"/>
          <w:color w:val="2C2F34"/>
          <w:kern w:val="2"/>
          <w:sz w:val="22"/>
          <w:szCs w:val="22"/>
          <w:shd w:val="clear" w:color="auto" w:fill="FFFFFF"/>
          <w:lang w:eastAsia="en-US"/>
          <w14:ligatures w14:val="standardContextual"/>
        </w:rPr>
        <w:t xml:space="preserve">volti a supportare le famiglie italiane con </w:t>
      </w:r>
      <w:r w:rsidR="00F2764C">
        <w:rPr>
          <w:rFonts w:ascii="Arial" w:eastAsiaTheme="minorHAnsi" w:hAnsi="Arial" w:cs="Arial"/>
          <w:b w:val="0"/>
          <w:bCs w:val="0"/>
          <w:color w:val="2C2F34"/>
          <w:kern w:val="2"/>
          <w:sz w:val="22"/>
          <w:szCs w:val="22"/>
          <w:shd w:val="clear" w:color="auto" w:fill="FFFFFF"/>
          <w:lang w:eastAsia="en-US"/>
          <w14:ligatures w14:val="standardContextual"/>
        </w:rPr>
        <w:t xml:space="preserve">incentivi </w:t>
      </w:r>
      <w:r w:rsidR="008C18D1">
        <w:rPr>
          <w:rFonts w:ascii="Arial" w:eastAsiaTheme="minorHAnsi" w:hAnsi="Arial" w:cs="Arial"/>
          <w:b w:val="0"/>
          <w:bCs w:val="0"/>
          <w:color w:val="2C2F34"/>
          <w:kern w:val="2"/>
          <w:sz w:val="22"/>
          <w:szCs w:val="22"/>
          <w:shd w:val="clear" w:color="auto" w:fill="FFFFFF"/>
          <w:lang w:eastAsia="en-US"/>
          <w14:ligatures w14:val="standardContextual"/>
        </w:rPr>
        <w:t xml:space="preserve">messi a punto </w:t>
      </w:r>
      <w:r w:rsidR="00761E95">
        <w:rPr>
          <w:rFonts w:ascii="Arial" w:eastAsiaTheme="minorHAnsi" w:hAnsi="Arial" w:cs="Arial"/>
          <w:b w:val="0"/>
          <w:bCs w:val="0"/>
          <w:color w:val="2C2F34"/>
          <w:kern w:val="2"/>
          <w:sz w:val="22"/>
          <w:szCs w:val="22"/>
          <w:shd w:val="clear" w:color="auto" w:fill="FFFFFF"/>
          <w:lang w:eastAsia="en-US"/>
          <w14:ligatures w14:val="standardContextual"/>
        </w:rPr>
        <w:t xml:space="preserve">studiando </w:t>
      </w:r>
      <w:r>
        <w:rPr>
          <w:rFonts w:ascii="Arial" w:eastAsiaTheme="minorHAnsi" w:hAnsi="Arial" w:cs="Arial"/>
          <w:b w:val="0"/>
          <w:bCs w:val="0"/>
          <w:color w:val="2C2F34"/>
          <w:kern w:val="2"/>
          <w:sz w:val="22"/>
          <w:szCs w:val="22"/>
          <w:shd w:val="clear" w:color="auto" w:fill="FFFFFF"/>
          <w:lang w:eastAsia="en-US"/>
          <w14:ligatures w14:val="standardContextual"/>
        </w:rPr>
        <w:t>formule migliorative rispetto al superbonus 110%.</w:t>
      </w:r>
    </w:p>
    <w:p w14:paraId="473C32EC" w14:textId="77777777" w:rsidR="009234EB" w:rsidRPr="008E2042" w:rsidRDefault="009234EB" w:rsidP="009234EB">
      <w:pPr>
        <w:pStyle w:val="Titolo2"/>
        <w:shd w:val="clear" w:color="auto" w:fill="FFFFFF"/>
        <w:jc w:val="both"/>
        <w:rPr>
          <w:rFonts w:ascii="Arial" w:eastAsiaTheme="minorHAnsi" w:hAnsi="Arial" w:cs="Arial"/>
          <w:color w:val="2C2F34"/>
          <w:kern w:val="2"/>
          <w:sz w:val="22"/>
          <w:szCs w:val="22"/>
          <w:shd w:val="clear" w:color="auto" w:fill="FFFFFF"/>
          <w:lang w:eastAsia="en-US"/>
          <w14:ligatures w14:val="standardContextual"/>
        </w:rPr>
      </w:pPr>
      <w:r w:rsidRPr="008E2042">
        <w:rPr>
          <w:rFonts w:ascii="Arial" w:eastAsiaTheme="minorHAnsi" w:hAnsi="Arial" w:cs="Arial"/>
          <w:color w:val="2C2F34"/>
          <w:kern w:val="2"/>
          <w:sz w:val="22"/>
          <w:szCs w:val="22"/>
          <w:shd w:val="clear" w:color="auto" w:fill="FFFFFF"/>
          <w:lang w:eastAsia="en-US"/>
          <w14:ligatures w14:val="standardContextual"/>
        </w:rPr>
        <w:t xml:space="preserve">Quali ricadute per il mercato immobiliare residenziale in Italia? </w:t>
      </w:r>
    </w:p>
    <w:p w14:paraId="6B7A5BBA" w14:textId="02A5B0E7" w:rsidR="009234EB" w:rsidRDefault="009234EB" w:rsidP="009234EB">
      <w:pPr>
        <w:pStyle w:val="Titolo2"/>
        <w:shd w:val="clear" w:color="auto" w:fill="FFFFFF"/>
        <w:jc w:val="both"/>
        <w:rPr>
          <w:rFonts w:ascii="Arial" w:eastAsiaTheme="minorHAnsi" w:hAnsi="Arial" w:cs="Arial"/>
          <w:b w:val="0"/>
          <w:bCs w:val="0"/>
          <w:color w:val="2C2F34"/>
          <w:kern w:val="2"/>
          <w:sz w:val="22"/>
          <w:szCs w:val="22"/>
          <w:shd w:val="clear" w:color="auto" w:fill="FFFFFF"/>
          <w:lang w:eastAsia="en-US"/>
          <w14:ligatures w14:val="standardContextual"/>
        </w:rPr>
      </w:pPr>
      <w:r>
        <w:rPr>
          <w:rFonts w:ascii="Arial" w:eastAsiaTheme="minorHAnsi" w:hAnsi="Arial" w:cs="Arial"/>
          <w:b w:val="0"/>
          <w:bCs w:val="0"/>
          <w:color w:val="2C2F34"/>
          <w:kern w:val="2"/>
          <w:sz w:val="22"/>
          <w:szCs w:val="22"/>
          <w:shd w:val="clear" w:color="auto" w:fill="FFFFFF"/>
          <w:lang w:eastAsia="en-US"/>
          <w14:ligatures w14:val="standardContextual"/>
        </w:rPr>
        <w:t xml:space="preserve">Per quanto riguarda le ricadute sul mercato immobiliare, ritengo che, al di là dei decreti, come sempre farà da padrona la legge di mercato. </w:t>
      </w:r>
      <w:r w:rsidRPr="009234EB">
        <w:rPr>
          <w:rFonts w:ascii="Arial" w:eastAsiaTheme="minorHAnsi" w:hAnsi="Arial" w:cs="Arial"/>
          <w:color w:val="2C2F34"/>
          <w:kern w:val="2"/>
          <w:sz w:val="22"/>
          <w:szCs w:val="22"/>
          <w:shd w:val="clear" w:color="auto" w:fill="FFFFFF"/>
          <w:lang w:eastAsia="en-US"/>
          <w14:ligatures w14:val="standardContextual"/>
        </w:rPr>
        <w:t>Sarà il mercato a dettare le regole e a condizionare l’andamento dei prezzi.</w:t>
      </w:r>
      <w:r>
        <w:rPr>
          <w:rFonts w:ascii="Arial" w:eastAsiaTheme="minorHAnsi" w:hAnsi="Arial" w:cs="Arial"/>
          <w:b w:val="0"/>
          <w:bCs w:val="0"/>
          <w:color w:val="2C2F34"/>
          <w:kern w:val="2"/>
          <w:sz w:val="22"/>
          <w:szCs w:val="22"/>
          <w:shd w:val="clear" w:color="auto" w:fill="FFFFFF"/>
          <w:lang w:eastAsia="en-US"/>
          <w14:ligatures w14:val="standardContextual"/>
        </w:rPr>
        <w:t xml:space="preserve"> Anche se per i privati le scadenze sono il 2030 per l’adeguamento </w:t>
      </w:r>
      <w:r w:rsidRPr="00741AC2">
        <w:rPr>
          <w:rFonts w:ascii="Arial" w:eastAsiaTheme="minorHAnsi" w:hAnsi="Arial" w:cs="Arial"/>
          <w:b w:val="0"/>
          <w:bCs w:val="0"/>
          <w:color w:val="2C2F34"/>
          <w:kern w:val="2"/>
          <w:sz w:val="22"/>
          <w:szCs w:val="22"/>
          <w:shd w:val="clear" w:color="auto" w:fill="FFFFFF"/>
          <w:lang w:eastAsia="en-US"/>
          <w14:ligatures w14:val="standardContextual"/>
        </w:rPr>
        <w:t xml:space="preserve">alla classe energetica E </w:t>
      </w:r>
      <w:proofErr w:type="spellStart"/>
      <w:r w:rsidRPr="00741AC2">
        <w:rPr>
          <w:rFonts w:ascii="Arial" w:eastAsiaTheme="minorHAnsi" w:hAnsi="Arial" w:cs="Arial"/>
          <w:b w:val="0"/>
          <w:bCs w:val="0"/>
          <w:color w:val="2C2F34"/>
          <w:kern w:val="2"/>
          <w:sz w:val="22"/>
          <w:szCs w:val="22"/>
          <w:shd w:val="clear" w:color="auto" w:fill="FFFFFF"/>
          <w:lang w:eastAsia="en-US"/>
          <w14:ligatures w14:val="standardContextual"/>
        </w:rPr>
        <w:t>e</w:t>
      </w:r>
      <w:proofErr w:type="spellEnd"/>
      <w:r w:rsidRPr="00741AC2">
        <w:rPr>
          <w:rFonts w:ascii="Arial" w:eastAsiaTheme="minorHAnsi" w:hAnsi="Arial" w:cs="Arial"/>
          <w:b w:val="0"/>
          <w:bCs w:val="0"/>
          <w:color w:val="2C2F34"/>
          <w:kern w:val="2"/>
          <w:sz w:val="22"/>
          <w:szCs w:val="22"/>
          <w:shd w:val="clear" w:color="auto" w:fill="FFFFFF"/>
          <w:lang w:eastAsia="en-US"/>
          <w14:ligatures w14:val="standardContextual"/>
        </w:rPr>
        <w:t xml:space="preserve"> il 2033, quando l’obbligo passerà alla classe energetica D, </w:t>
      </w:r>
      <w:r w:rsidRPr="009234EB">
        <w:rPr>
          <w:rFonts w:ascii="Arial" w:eastAsiaTheme="minorHAnsi" w:hAnsi="Arial" w:cs="Arial"/>
          <w:color w:val="2C2F34"/>
          <w:kern w:val="2"/>
          <w:sz w:val="22"/>
          <w:szCs w:val="22"/>
          <w:shd w:val="clear" w:color="auto" w:fill="FFFFFF"/>
          <w:lang w:eastAsia="en-US"/>
          <w14:ligatures w14:val="standardContextual"/>
        </w:rPr>
        <w:t>già oggi sul mercato si iniziano a percepire i primi effetti della Direttiva</w:t>
      </w:r>
      <w:r>
        <w:rPr>
          <w:rFonts w:ascii="Arial" w:eastAsiaTheme="minorHAnsi" w:hAnsi="Arial" w:cs="Arial"/>
          <w:b w:val="0"/>
          <w:bCs w:val="0"/>
          <w:color w:val="2C2F34"/>
          <w:kern w:val="2"/>
          <w:sz w:val="22"/>
          <w:szCs w:val="22"/>
          <w:shd w:val="clear" w:color="auto" w:fill="FFFFFF"/>
          <w:lang w:eastAsia="en-US"/>
          <w14:ligatures w14:val="standardContextual"/>
        </w:rPr>
        <w:t xml:space="preserve">. Chi deve comprare </w:t>
      </w:r>
      <w:r w:rsidR="00BF3871">
        <w:rPr>
          <w:rFonts w:ascii="Arial" w:eastAsiaTheme="minorHAnsi" w:hAnsi="Arial" w:cs="Arial"/>
          <w:b w:val="0"/>
          <w:bCs w:val="0"/>
          <w:color w:val="2C2F34"/>
          <w:kern w:val="2"/>
          <w:sz w:val="22"/>
          <w:szCs w:val="22"/>
          <w:shd w:val="clear" w:color="auto" w:fill="FFFFFF"/>
          <w:lang w:eastAsia="en-US"/>
          <w14:ligatures w14:val="standardContextual"/>
        </w:rPr>
        <w:t xml:space="preserve">casa </w:t>
      </w:r>
      <w:r>
        <w:rPr>
          <w:rFonts w:ascii="Arial" w:eastAsiaTheme="minorHAnsi" w:hAnsi="Arial" w:cs="Arial"/>
          <w:b w:val="0"/>
          <w:bCs w:val="0"/>
          <w:color w:val="2C2F34"/>
          <w:kern w:val="2"/>
          <w:sz w:val="22"/>
          <w:szCs w:val="22"/>
          <w:shd w:val="clear" w:color="auto" w:fill="FFFFFF"/>
          <w:lang w:eastAsia="en-US"/>
          <w14:ligatures w14:val="standardContextual"/>
        </w:rPr>
        <w:t xml:space="preserve">sta già manifestando una maggiore attenzione alle prestazioni energetiche. Questo perché, tendenzialmente, l’acquisto di </w:t>
      </w:r>
      <w:r w:rsidR="00BF3871">
        <w:rPr>
          <w:rFonts w:ascii="Arial" w:eastAsiaTheme="minorHAnsi" w:hAnsi="Arial" w:cs="Arial"/>
          <w:b w:val="0"/>
          <w:bCs w:val="0"/>
          <w:color w:val="2C2F34"/>
          <w:kern w:val="2"/>
          <w:sz w:val="22"/>
          <w:szCs w:val="22"/>
          <w:shd w:val="clear" w:color="auto" w:fill="FFFFFF"/>
          <w:lang w:eastAsia="en-US"/>
          <w14:ligatures w14:val="standardContextual"/>
        </w:rPr>
        <w:t>un immobile</w:t>
      </w:r>
      <w:r>
        <w:rPr>
          <w:rFonts w:ascii="Arial" w:eastAsiaTheme="minorHAnsi" w:hAnsi="Arial" w:cs="Arial"/>
          <w:b w:val="0"/>
          <w:bCs w:val="0"/>
          <w:color w:val="2C2F34"/>
          <w:kern w:val="2"/>
          <w:sz w:val="22"/>
          <w:szCs w:val="22"/>
          <w:shd w:val="clear" w:color="auto" w:fill="FFFFFF"/>
          <w:lang w:eastAsia="en-US"/>
          <w14:ligatures w14:val="standardContextual"/>
        </w:rPr>
        <w:t xml:space="preserve"> nasce da un progetto a medio/lungo termine e quindi per questi soggetti il 2033 è già oggi. In altre parole, anche se solo ‘domani’ sarà un vero e proprio obbligo di legge, </w:t>
      </w:r>
      <w:r w:rsidRPr="009234EB">
        <w:rPr>
          <w:rFonts w:ascii="Arial" w:eastAsiaTheme="minorHAnsi" w:hAnsi="Arial" w:cs="Arial"/>
          <w:color w:val="2C2F34"/>
          <w:kern w:val="2"/>
          <w:sz w:val="22"/>
          <w:szCs w:val="22"/>
          <w:shd w:val="clear" w:color="auto" w:fill="FFFFFF"/>
          <w:lang w:eastAsia="en-US"/>
          <w14:ligatures w14:val="standardContextual"/>
        </w:rPr>
        <w:t>la domanda si sta già orientando verso case più efficienti</w:t>
      </w:r>
      <w:r>
        <w:rPr>
          <w:rFonts w:ascii="Arial" w:eastAsiaTheme="minorHAnsi" w:hAnsi="Arial" w:cs="Arial"/>
          <w:b w:val="0"/>
          <w:bCs w:val="0"/>
          <w:color w:val="2C2F34"/>
          <w:kern w:val="2"/>
          <w:sz w:val="22"/>
          <w:szCs w:val="22"/>
          <w:shd w:val="clear" w:color="auto" w:fill="FFFFFF"/>
          <w:lang w:eastAsia="en-US"/>
          <w14:ligatures w14:val="standardContextual"/>
        </w:rPr>
        <w:t>, che possano garantire da subito un risparmio nell’economia familiare e assicura</w:t>
      </w:r>
      <w:r w:rsidR="00BF3871">
        <w:rPr>
          <w:rFonts w:ascii="Arial" w:eastAsiaTheme="minorHAnsi" w:hAnsi="Arial" w:cs="Arial"/>
          <w:b w:val="0"/>
          <w:bCs w:val="0"/>
          <w:color w:val="2C2F34"/>
          <w:kern w:val="2"/>
          <w:sz w:val="22"/>
          <w:szCs w:val="22"/>
          <w:shd w:val="clear" w:color="auto" w:fill="FFFFFF"/>
          <w:lang w:eastAsia="en-US"/>
          <w14:ligatures w14:val="standardContextual"/>
        </w:rPr>
        <w:t>re</w:t>
      </w:r>
      <w:r>
        <w:rPr>
          <w:rFonts w:ascii="Arial" w:eastAsiaTheme="minorHAnsi" w:hAnsi="Arial" w:cs="Arial"/>
          <w:b w:val="0"/>
          <w:bCs w:val="0"/>
          <w:color w:val="2C2F34"/>
          <w:kern w:val="2"/>
          <w:sz w:val="22"/>
          <w:szCs w:val="22"/>
          <w:shd w:val="clear" w:color="auto" w:fill="FFFFFF"/>
          <w:lang w:eastAsia="en-US"/>
          <w14:ligatures w14:val="standardContextual"/>
        </w:rPr>
        <w:t xml:space="preserve"> una rivalutazione nel tempo, considerando che g</w:t>
      </w:r>
      <w:r w:rsidRPr="00741AC2">
        <w:rPr>
          <w:rFonts w:ascii="Arial" w:eastAsiaTheme="minorHAnsi" w:hAnsi="Arial" w:cs="Arial"/>
          <w:b w:val="0"/>
          <w:bCs w:val="0"/>
          <w:color w:val="2C2F34"/>
          <w:kern w:val="2"/>
          <w:sz w:val="22"/>
          <w:szCs w:val="22"/>
          <w:shd w:val="clear" w:color="auto" w:fill="FFFFFF"/>
          <w:lang w:eastAsia="en-US"/>
          <w14:ligatures w14:val="standardContextual"/>
        </w:rPr>
        <w:t xml:space="preserve">li edifici non conformi non potranno essere né venduti né </w:t>
      </w:r>
      <w:r>
        <w:rPr>
          <w:rFonts w:ascii="Arial" w:eastAsiaTheme="minorHAnsi" w:hAnsi="Arial" w:cs="Arial"/>
          <w:b w:val="0"/>
          <w:bCs w:val="0"/>
          <w:color w:val="2C2F34"/>
          <w:kern w:val="2"/>
          <w:sz w:val="22"/>
          <w:szCs w:val="22"/>
          <w:shd w:val="clear" w:color="auto" w:fill="FFFFFF"/>
          <w:lang w:eastAsia="en-US"/>
          <w14:ligatures w14:val="standardContextual"/>
        </w:rPr>
        <w:t xml:space="preserve">affittati. È un fatto assodato che </w:t>
      </w:r>
      <w:r w:rsidR="00F2764C">
        <w:rPr>
          <w:rFonts w:ascii="Arial" w:eastAsiaTheme="minorHAnsi" w:hAnsi="Arial" w:cs="Arial"/>
          <w:b w:val="0"/>
          <w:bCs w:val="0"/>
          <w:color w:val="2C2F34"/>
          <w:kern w:val="2"/>
          <w:sz w:val="22"/>
          <w:szCs w:val="22"/>
          <w:shd w:val="clear" w:color="auto" w:fill="FFFFFF"/>
          <w:lang w:eastAsia="en-US"/>
          <w14:ligatures w14:val="standardContextual"/>
        </w:rPr>
        <w:t xml:space="preserve">la crisi energetica, che </w:t>
      </w:r>
      <w:r w:rsidR="008C18D1">
        <w:rPr>
          <w:rFonts w:ascii="Arial" w:eastAsiaTheme="minorHAnsi" w:hAnsi="Arial" w:cs="Arial"/>
          <w:b w:val="0"/>
          <w:bCs w:val="0"/>
          <w:color w:val="2C2F34"/>
          <w:kern w:val="2"/>
          <w:sz w:val="22"/>
          <w:szCs w:val="22"/>
          <w:shd w:val="clear" w:color="auto" w:fill="FFFFFF"/>
          <w:lang w:eastAsia="en-US"/>
          <w14:ligatures w14:val="standardContextual"/>
        </w:rPr>
        <w:t>g</w:t>
      </w:r>
      <w:r w:rsidR="00F2764C">
        <w:rPr>
          <w:rFonts w:ascii="Arial" w:eastAsiaTheme="minorHAnsi" w:hAnsi="Arial" w:cs="Arial"/>
          <w:b w:val="0"/>
          <w:bCs w:val="0"/>
          <w:color w:val="2C2F34"/>
          <w:kern w:val="2"/>
          <w:sz w:val="22"/>
          <w:szCs w:val="22"/>
          <w:shd w:val="clear" w:color="auto" w:fill="FFFFFF"/>
          <w:lang w:eastAsia="en-US"/>
          <w14:ligatures w14:val="standardContextual"/>
        </w:rPr>
        <w:t>ià da alcuni mesi si st</w:t>
      </w:r>
      <w:r w:rsidR="008C18D1">
        <w:rPr>
          <w:rFonts w:ascii="Arial" w:eastAsiaTheme="minorHAnsi" w:hAnsi="Arial" w:cs="Arial"/>
          <w:b w:val="0"/>
          <w:bCs w:val="0"/>
          <w:color w:val="2C2F34"/>
          <w:kern w:val="2"/>
          <w:sz w:val="22"/>
          <w:szCs w:val="22"/>
          <w:shd w:val="clear" w:color="auto" w:fill="FFFFFF"/>
          <w:lang w:eastAsia="en-US"/>
          <w14:ligatures w14:val="standardContextual"/>
        </w:rPr>
        <w:t>a</w:t>
      </w:r>
      <w:r w:rsidR="00F2764C">
        <w:rPr>
          <w:rFonts w:ascii="Arial" w:eastAsiaTheme="minorHAnsi" w:hAnsi="Arial" w:cs="Arial"/>
          <w:b w:val="0"/>
          <w:bCs w:val="0"/>
          <w:color w:val="2C2F34"/>
          <w:kern w:val="2"/>
          <w:sz w:val="22"/>
          <w:szCs w:val="22"/>
          <w:shd w:val="clear" w:color="auto" w:fill="FFFFFF"/>
          <w:lang w:eastAsia="en-US"/>
          <w14:ligatures w14:val="standardContextual"/>
        </w:rPr>
        <w:t xml:space="preserve"> ripercuotendo sulle famiglie con importanti aumenti in bolletta che incidono sul costo della vita, stia contribuendo ad alimentare la consapevolezza del valore economico di un immobile a basso consumo</w:t>
      </w:r>
      <w:r>
        <w:rPr>
          <w:rFonts w:ascii="Arial" w:eastAsiaTheme="minorHAnsi" w:hAnsi="Arial" w:cs="Arial"/>
          <w:b w:val="0"/>
          <w:bCs w:val="0"/>
          <w:color w:val="2C2F34"/>
          <w:kern w:val="2"/>
          <w:sz w:val="22"/>
          <w:szCs w:val="22"/>
          <w:shd w:val="clear" w:color="auto" w:fill="FFFFFF"/>
          <w:lang w:eastAsia="en-US"/>
          <w14:ligatures w14:val="standardContextual"/>
        </w:rPr>
        <w:t xml:space="preserve">. Da qui </w:t>
      </w:r>
      <w:r w:rsidR="008C18D1">
        <w:rPr>
          <w:rFonts w:ascii="Arial" w:eastAsiaTheme="minorHAnsi" w:hAnsi="Arial" w:cs="Arial"/>
          <w:b w:val="0"/>
          <w:bCs w:val="0"/>
          <w:color w:val="2C2F34"/>
          <w:kern w:val="2"/>
          <w:sz w:val="22"/>
          <w:szCs w:val="22"/>
          <w:shd w:val="clear" w:color="auto" w:fill="FFFFFF"/>
          <w:lang w:eastAsia="en-US"/>
          <w14:ligatures w14:val="standardContextual"/>
        </w:rPr>
        <w:t>emerge una sempre</w:t>
      </w:r>
      <w:r>
        <w:rPr>
          <w:rFonts w:ascii="Arial" w:eastAsiaTheme="minorHAnsi" w:hAnsi="Arial" w:cs="Arial"/>
          <w:b w:val="0"/>
          <w:bCs w:val="0"/>
          <w:color w:val="2C2F34"/>
          <w:kern w:val="2"/>
          <w:sz w:val="22"/>
          <w:szCs w:val="22"/>
          <w:shd w:val="clear" w:color="auto" w:fill="FFFFFF"/>
          <w:lang w:eastAsia="en-US"/>
          <w14:ligatures w14:val="standardContextual"/>
        </w:rPr>
        <w:t xml:space="preserve"> maggiore sensibilizzazione verso la valutazione di fonti energetiche alternative</w:t>
      </w:r>
      <w:r w:rsidR="00BF3871">
        <w:rPr>
          <w:rFonts w:ascii="Arial" w:eastAsiaTheme="minorHAnsi" w:hAnsi="Arial" w:cs="Arial"/>
          <w:b w:val="0"/>
          <w:bCs w:val="0"/>
          <w:color w:val="2C2F34"/>
          <w:kern w:val="2"/>
          <w:sz w:val="22"/>
          <w:szCs w:val="22"/>
          <w:shd w:val="clear" w:color="auto" w:fill="FFFFFF"/>
          <w:lang w:eastAsia="en-US"/>
          <w14:ligatures w14:val="standardContextual"/>
        </w:rPr>
        <w:t>,</w:t>
      </w:r>
      <w:r>
        <w:rPr>
          <w:rFonts w:ascii="Arial" w:eastAsiaTheme="minorHAnsi" w:hAnsi="Arial" w:cs="Arial"/>
          <w:b w:val="0"/>
          <w:bCs w:val="0"/>
          <w:color w:val="2C2F34"/>
          <w:kern w:val="2"/>
          <w:sz w:val="22"/>
          <w:szCs w:val="22"/>
          <w:shd w:val="clear" w:color="auto" w:fill="FFFFFF"/>
          <w:lang w:eastAsia="en-US"/>
          <w14:ligatures w14:val="standardContextual"/>
        </w:rPr>
        <w:t xml:space="preserve"> come impianti fotovoltaici e pannelli solari, che registrano un interesse crescente al di là della normativa. </w:t>
      </w:r>
      <w:r w:rsidR="00761E95">
        <w:rPr>
          <w:rFonts w:ascii="Arial" w:eastAsiaTheme="minorHAnsi" w:hAnsi="Arial" w:cs="Arial"/>
          <w:b w:val="0"/>
          <w:bCs w:val="0"/>
          <w:color w:val="2C2F34"/>
          <w:kern w:val="2"/>
          <w:sz w:val="22"/>
          <w:szCs w:val="22"/>
          <w:shd w:val="clear" w:color="auto" w:fill="FFFFFF"/>
          <w:lang w:eastAsia="en-US"/>
          <w14:ligatures w14:val="standardContextual"/>
        </w:rPr>
        <w:t xml:space="preserve">Pare dunque evidente che, </w:t>
      </w:r>
      <w:r w:rsidR="008C18D1">
        <w:rPr>
          <w:rFonts w:ascii="Arial" w:eastAsiaTheme="minorHAnsi" w:hAnsi="Arial" w:cs="Arial"/>
          <w:b w:val="0"/>
          <w:bCs w:val="0"/>
          <w:color w:val="2C2F34"/>
          <w:kern w:val="2"/>
          <w:sz w:val="22"/>
          <w:szCs w:val="22"/>
          <w:shd w:val="clear" w:color="auto" w:fill="FFFFFF"/>
          <w:lang w:eastAsia="en-US"/>
          <w14:ligatures w14:val="standardContextual"/>
        </w:rPr>
        <w:t>al di là delle decisioni politiche e a prescindere dalla Direttiva UE</w:t>
      </w:r>
      <w:r w:rsidR="00761E95">
        <w:rPr>
          <w:rFonts w:ascii="Arial" w:eastAsiaTheme="minorHAnsi" w:hAnsi="Arial" w:cs="Arial"/>
          <w:b w:val="0"/>
          <w:bCs w:val="0"/>
          <w:color w:val="2C2F34"/>
          <w:kern w:val="2"/>
          <w:sz w:val="22"/>
          <w:szCs w:val="22"/>
          <w:shd w:val="clear" w:color="auto" w:fill="FFFFFF"/>
          <w:lang w:eastAsia="en-US"/>
          <w14:ligatures w14:val="standardContextual"/>
        </w:rPr>
        <w:t>,</w:t>
      </w:r>
      <w:r w:rsidR="008C18D1">
        <w:rPr>
          <w:rFonts w:ascii="Arial" w:eastAsiaTheme="minorHAnsi" w:hAnsi="Arial" w:cs="Arial"/>
          <w:b w:val="0"/>
          <w:bCs w:val="0"/>
          <w:color w:val="2C2F34"/>
          <w:kern w:val="2"/>
          <w:sz w:val="22"/>
          <w:szCs w:val="22"/>
          <w:shd w:val="clear" w:color="auto" w:fill="FFFFFF"/>
          <w:lang w:eastAsia="en-US"/>
          <w14:ligatures w14:val="standardContextual"/>
        </w:rPr>
        <w:t xml:space="preserve"> il mercato sia ormai orientato verso soluzioni </w:t>
      </w:r>
      <w:r w:rsidR="00761E95">
        <w:rPr>
          <w:rFonts w:ascii="Arial" w:eastAsiaTheme="minorHAnsi" w:hAnsi="Arial" w:cs="Arial"/>
          <w:b w:val="0"/>
          <w:bCs w:val="0"/>
          <w:color w:val="2C2F34"/>
          <w:kern w:val="2"/>
          <w:sz w:val="22"/>
          <w:szCs w:val="22"/>
          <w:shd w:val="clear" w:color="auto" w:fill="FFFFFF"/>
          <w:lang w:eastAsia="en-US"/>
          <w14:ligatures w14:val="standardContextual"/>
        </w:rPr>
        <w:t xml:space="preserve">abitative sempre </w:t>
      </w:r>
      <w:r w:rsidR="008C18D1">
        <w:rPr>
          <w:rFonts w:ascii="Arial" w:eastAsiaTheme="minorHAnsi" w:hAnsi="Arial" w:cs="Arial"/>
          <w:b w:val="0"/>
          <w:bCs w:val="0"/>
          <w:color w:val="2C2F34"/>
          <w:kern w:val="2"/>
          <w:sz w:val="22"/>
          <w:szCs w:val="22"/>
          <w:shd w:val="clear" w:color="auto" w:fill="FFFFFF"/>
          <w:lang w:eastAsia="en-US"/>
          <w14:ligatures w14:val="standardContextual"/>
        </w:rPr>
        <w:t>più green</w:t>
      </w:r>
      <w:r w:rsidR="00761E95">
        <w:rPr>
          <w:rFonts w:ascii="Arial" w:eastAsiaTheme="minorHAnsi" w:hAnsi="Arial" w:cs="Arial"/>
          <w:b w:val="0"/>
          <w:bCs w:val="0"/>
          <w:color w:val="2C2F34"/>
          <w:kern w:val="2"/>
          <w:sz w:val="22"/>
          <w:szCs w:val="22"/>
          <w:shd w:val="clear" w:color="auto" w:fill="FFFFFF"/>
          <w:lang w:eastAsia="en-US"/>
          <w14:ligatures w14:val="standardContextual"/>
        </w:rPr>
        <w:t>.</w:t>
      </w:r>
    </w:p>
    <w:bookmarkEnd w:id="0"/>
    <w:p w14:paraId="501DE029" w14:textId="68BFCA13" w:rsidR="009234EB" w:rsidRPr="008E2042" w:rsidRDefault="009234EB" w:rsidP="009234EB">
      <w:pPr>
        <w:pStyle w:val="Titolo2"/>
        <w:shd w:val="clear" w:color="auto" w:fill="FFFFFF"/>
        <w:jc w:val="both"/>
        <w:rPr>
          <w:rFonts w:ascii="Arial" w:eastAsiaTheme="minorHAnsi" w:hAnsi="Arial" w:cs="Arial"/>
          <w:i/>
          <w:iCs/>
          <w:color w:val="2C2F34"/>
          <w:kern w:val="2"/>
          <w:sz w:val="22"/>
          <w:szCs w:val="22"/>
          <w:shd w:val="clear" w:color="auto" w:fill="FFFFFF"/>
          <w:lang w:eastAsia="en-US"/>
          <w14:ligatures w14:val="standardContextual"/>
        </w:rPr>
      </w:pPr>
      <w:r w:rsidRPr="008E2042">
        <w:rPr>
          <w:rFonts w:ascii="Arial" w:eastAsiaTheme="minorHAnsi" w:hAnsi="Arial" w:cs="Arial"/>
          <w:i/>
          <w:iCs/>
          <w:color w:val="2C2F34"/>
          <w:kern w:val="2"/>
          <w:sz w:val="22"/>
          <w:szCs w:val="22"/>
          <w:shd w:val="clear" w:color="auto" w:fill="FFFFFF"/>
          <w:lang w:eastAsia="en-US"/>
          <w14:ligatures w14:val="standardContextual"/>
        </w:rPr>
        <w:lastRenderedPageBreak/>
        <w:t>In generale</w:t>
      </w:r>
      <w:r>
        <w:rPr>
          <w:rFonts w:ascii="Arial" w:eastAsiaTheme="minorHAnsi" w:hAnsi="Arial" w:cs="Arial"/>
          <w:i/>
          <w:iCs/>
          <w:color w:val="2C2F34"/>
          <w:kern w:val="2"/>
          <w:sz w:val="22"/>
          <w:szCs w:val="22"/>
          <w:shd w:val="clear" w:color="auto" w:fill="FFFFFF"/>
          <w:lang w:eastAsia="en-US"/>
          <w14:ligatures w14:val="standardContextual"/>
        </w:rPr>
        <w:t xml:space="preserve">, RE/MAX come valuta </w:t>
      </w:r>
      <w:r w:rsidRPr="008E2042">
        <w:rPr>
          <w:rFonts w:ascii="Arial" w:eastAsiaTheme="minorHAnsi" w:hAnsi="Arial" w:cs="Arial"/>
          <w:i/>
          <w:iCs/>
          <w:color w:val="2C2F34"/>
          <w:kern w:val="2"/>
          <w:sz w:val="22"/>
          <w:szCs w:val="22"/>
          <w:shd w:val="clear" w:color="auto" w:fill="FFFFFF"/>
          <w:lang w:eastAsia="en-US"/>
          <w14:ligatures w14:val="standardContextual"/>
        </w:rPr>
        <w:t xml:space="preserve">la Direttiva UE Case Green? </w:t>
      </w:r>
    </w:p>
    <w:p w14:paraId="252D6CD2" w14:textId="338637A7" w:rsidR="009234EB" w:rsidRDefault="009234EB" w:rsidP="009234EB">
      <w:pPr>
        <w:pStyle w:val="Titolo2"/>
        <w:shd w:val="clear" w:color="auto" w:fill="FFFFFF"/>
        <w:jc w:val="both"/>
        <w:rPr>
          <w:rFonts w:ascii="Arial" w:eastAsiaTheme="minorHAnsi" w:hAnsi="Arial" w:cs="Arial"/>
          <w:b w:val="0"/>
          <w:bCs w:val="0"/>
          <w:color w:val="2C2F34"/>
          <w:kern w:val="2"/>
          <w:sz w:val="22"/>
          <w:szCs w:val="22"/>
          <w:shd w:val="clear" w:color="auto" w:fill="FFFFFF"/>
          <w:lang w:eastAsia="en-US"/>
          <w14:ligatures w14:val="standardContextual"/>
        </w:rPr>
      </w:pPr>
      <w:r>
        <w:rPr>
          <w:rFonts w:ascii="Arial" w:eastAsiaTheme="minorHAnsi" w:hAnsi="Arial" w:cs="Arial"/>
          <w:b w:val="0"/>
          <w:bCs w:val="0"/>
          <w:color w:val="2C2F34"/>
          <w:kern w:val="2"/>
          <w:sz w:val="22"/>
          <w:szCs w:val="22"/>
          <w:shd w:val="clear" w:color="auto" w:fill="FFFFFF"/>
          <w:lang w:eastAsia="en-US"/>
          <w14:ligatures w14:val="standardContextual"/>
        </w:rPr>
        <w:t>L’ondata ve</w:t>
      </w:r>
      <w:r w:rsidR="00BF3871">
        <w:rPr>
          <w:rFonts w:ascii="Arial" w:eastAsiaTheme="minorHAnsi" w:hAnsi="Arial" w:cs="Arial"/>
          <w:b w:val="0"/>
          <w:bCs w:val="0"/>
          <w:color w:val="2C2F34"/>
          <w:kern w:val="2"/>
          <w:sz w:val="22"/>
          <w:szCs w:val="22"/>
          <w:shd w:val="clear" w:color="auto" w:fill="FFFFFF"/>
          <w:lang w:eastAsia="en-US"/>
          <w14:ligatures w14:val="standardContextual"/>
        </w:rPr>
        <w:t>r</w:t>
      </w:r>
      <w:r>
        <w:rPr>
          <w:rFonts w:ascii="Arial" w:eastAsiaTheme="minorHAnsi" w:hAnsi="Arial" w:cs="Arial"/>
          <w:b w:val="0"/>
          <w:bCs w:val="0"/>
          <w:color w:val="2C2F34"/>
          <w:kern w:val="2"/>
          <w:sz w:val="22"/>
          <w:szCs w:val="22"/>
          <w:shd w:val="clear" w:color="auto" w:fill="FFFFFF"/>
          <w:lang w:eastAsia="en-US"/>
          <w14:ligatures w14:val="standardContextual"/>
        </w:rPr>
        <w:t xml:space="preserve">de della </w:t>
      </w:r>
      <w:r w:rsidR="00BF3871">
        <w:rPr>
          <w:rFonts w:ascii="Arial" w:eastAsiaTheme="minorHAnsi" w:hAnsi="Arial" w:cs="Arial"/>
          <w:b w:val="0"/>
          <w:bCs w:val="0"/>
          <w:color w:val="2C2F34"/>
          <w:kern w:val="2"/>
          <w:sz w:val="22"/>
          <w:szCs w:val="22"/>
          <w:shd w:val="clear" w:color="auto" w:fill="FFFFFF"/>
          <w:lang w:eastAsia="en-US"/>
          <w14:ligatures w14:val="standardContextual"/>
        </w:rPr>
        <w:t>D</w:t>
      </w:r>
      <w:r>
        <w:rPr>
          <w:rFonts w:ascii="Arial" w:eastAsiaTheme="minorHAnsi" w:hAnsi="Arial" w:cs="Arial"/>
          <w:b w:val="0"/>
          <w:bCs w:val="0"/>
          <w:color w:val="2C2F34"/>
          <w:kern w:val="2"/>
          <w:sz w:val="22"/>
          <w:szCs w:val="22"/>
          <w:shd w:val="clear" w:color="auto" w:fill="FFFFFF"/>
          <w:lang w:eastAsia="en-US"/>
          <w14:ligatures w14:val="standardContextual"/>
        </w:rPr>
        <w:t xml:space="preserve">irettiva UE sicuramente colpirà il mercato immobiliare, ma a nostro avviso lo farà </w:t>
      </w:r>
      <w:r w:rsidRPr="00741AC2">
        <w:rPr>
          <w:rFonts w:ascii="Arial" w:eastAsiaTheme="minorHAnsi" w:hAnsi="Arial" w:cs="Arial"/>
          <w:color w:val="2C2F34"/>
          <w:kern w:val="2"/>
          <w:sz w:val="22"/>
          <w:szCs w:val="22"/>
          <w:shd w:val="clear" w:color="auto" w:fill="FFFFFF"/>
          <w:lang w:eastAsia="en-US"/>
          <w14:ligatures w14:val="standardContextual"/>
        </w:rPr>
        <w:t>positivamente, contribuendo ad innescare meccanismi virtuosi</w:t>
      </w:r>
      <w:r>
        <w:rPr>
          <w:rFonts w:ascii="Arial" w:eastAsiaTheme="minorHAnsi" w:hAnsi="Arial" w:cs="Arial"/>
          <w:b w:val="0"/>
          <w:bCs w:val="0"/>
          <w:color w:val="2C2F34"/>
          <w:kern w:val="2"/>
          <w:sz w:val="22"/>
          <w:szCs w:val="22"/>
          <w:shd w:val="clear" w:color="auto" w:fill="FFFFFF"/>
          <w:lang w:eastAsia="en-US"/>
          <w14:ligatures w14:val="standardContextual"/>
        </w:rPr>
        <w:t xml:space="preserve">: valorizzazione del patrimonio immobiliare, rispetto ambientale, creazione di posti di lavoro, incremento del confort abitativo. Se alcuni anni fa il “green” nel </w:t>
      </w:r>
      <w:proofErr w:type="spellStart"/>
      <w:r>
        <w:rPr>
          <w:rFonts w:ascii="Arial" w:eastAsiaTheme="minorHAnsi" w:hAnsi="Arial" w:cs="Arial"/>
          <w:b w:val="0"/>
          <w:bCs w:val="0"/>
          <w:color w:val="2C2F34"/>
          <w:kern w:val="2"/>
          <w:sz w:val="22"/>
          <w:szCs w:val="22"/>
          <w:shd w:val="clear" w:color="auto" w:fill="FFFFFF"/>
          <w:lang w:eastAsia="en-US"/>
          <w14:ligatures w14:val="standardContextual"/>
        </w:rPr>
        <w:t>real</w:t>
      </w:r>
      <w:proofErr w:type="spellEnd"/>
      <w:r>
        <w:rPr>
          <w:rFonts w:ascii="Arial" w:eastAsiaTheme="minorHAnsi" w:hAnsi="Arial" w:cs="Arial"/>
          <w:b w:val="0"/>
          <w:bCs w:val="0"/>
          <w:color w:val="2C2F34"/>
          <w:kern w:val="2"/>
          <w:sz w:val="22"/>
          <w:szCs w:val="22"/>
          <w:shd w:val="clear" w:color="auto" w:fill="FFFFFF"/>
          <w:lang w:eastAsia="en-US"/>
          <w14:ligatures w14:val="standardContextual"/>
        </w:rPr>
        <w:t xml:space="preserve"> estate poteva essere considerato una moda di interesse solo</w:t>
      </w:r>
      <w:r w:rsidR="00BF3871">
        <w:rPr>
          <w:rFonts w:ascii="Arial" w:eastAsiaTheme="minorHAnsi" w:hAnsi="Arial" w:cs="Arial"/>
          <w:b w:val="0"/>
          <w:bCs w:val="0"/>
          <w:color w:val="2C2F34"/>
          <w:kern w:val="2"/>
          <w:sz w:val="22"/>
          <w:szCs w:val="22"/>
          <w:shd w:val="clear" w:color="auto" w:fill="FFFFFF"/>
          <w:lang w:eastAsia="en-US"/>
          <w14:ligatures w14:val="standardContextual"/>
        </w:rPr>
        <w:t xml:space="preserve"> per</w:t>
      </w:r>
      <w:r>
        <w:rPr>
          <w:rFonts w:ascii="Arial" w:eastAsiaTheme="minorHAnsi" w:hAnsi="Arial" w:cs="Arial"/>
          <w:b w:val="0"/>
          <w:bCs w:val="0"/>
          <w:color w:val="2C2F34"/>
          <w:kern w:val="2"/>
          <w:sz w:val="22"/>
          <w:szCs w:val="22"/>
          <w:shd w:val="clear" w:color="auto" w:fill="FFFFFF"/>
          <w:lang w:eastAsia="en-US"/>
          <w14:ligatures w14:val="standardContextual"/>
        </w:rPr>
        <w:t xml:space="preserve"> alcuni, oggi è un’esigenza reale di tutti.</w:t>
      </w:r>
    </w:p>
    <w:p w14:paraId="5AB48BA7" w14:textId="77777777" w:rsidR="009234EB" w:rsidRPr="00741AC2" w:rsidRDefault="009234EB" w:rsidP="009234EB">
      <w:pPr>
        <w:pStyle w:val="Titolo2"/>
        <w:shd w:val="clear" w:color="auto" w:fill="FFFFFF"/>
        <w:jc w:val="both"/>
        <w:rPr>
          <w:rFonts w:ascii="Arial" w:eastAsiaTheme="minorHAnsi" w:hAnsi="Arial" w:cs="Arial"/>
          <w:i/>
          <w:iCs/>
          <w:color w:val="2C2F34"/>
          <w:kern w:val="2"/>
          <w:sz w:val="22"/>
          <w:szCs w:val="22"/>
          <w:shd w:val="clear" w:color="auto" w:fill="FFFFFF"/>
          <w:lang w:eastAsia="en-US"/>
          <w14:ligatures w14:val="standardContextual"/>
        </w:rPr>
      </w:pPr>
      <w:r w:rsidRPr="00741AC2">
        <w:rPr>
          <w:rFonts w:ascii="Arial" w:eastAsiaTheme="minorHAnsi" w:hAnsi="Arial" w:cs="Arial"/>
          <w:i/>
          <w:iCs/>
          <w:color w:val="2C2F34"/>
          <w:kern w:val="2"/>
          <w:sz w:val="22"/>
          <w:szCs w:val="22"/>
          <w:shd w:val="clear" w:color="auto" w:fill="FFFFFF"/>
          <w:lang w:eastAsia="en-US"/>
          <w14:ligatures w14:val="standardContextual"/>
        </w:rPr>
        <w:t>Quali nuove iniziative RE/MAX intende promuovere per supportare il proprio network alla luce della nuova Direttiva</w:t>
      </w:r>
      <w:r>
        <w:rPr>
          <w:rFonts w:ascii="Arial" w:eastAsiaTheme="minorHAnsi" w:hAnsi="Arial" w:cs="Arial"/>
          <w:i/>
          <w:iCs/>
          <w:color w:val="2C2F34"/>
          <w:kern w:val="2"/>
          <w:sz w:val="22"/>
          <w:szCs w:val="22"/>
          <w:shd w:val="clear" w:color="auto" w:fill="FFFFFF"/>
          <w:lang w:eastAsia="en-US"/>
          <w14:ligatures w14:val="standardContextual"/>
        </w:rPr>
        <w:t xml:space="preserve"> UE</w:t>
      </w:r>
      <w:r w:rsidRPr="00741AC2">
        <w:rPr>
          <w:rFonts w:ascii="Arial" w:eastAsiaTheme="minorHAnsi" w:hAnsi="Arial" w:cs="Arial"/>
          <w:i/>
          <w:iCs/>
          <w:color w:val="2C2F34"/>
          <w:kern w:val="2"/>
          <w:sz w:val="22"/>
          <w:szCs w:val="22"/>
          <w:shd w:val="clear" w:color="auto" w:fill="FFFFFF"/>
          <w:lang w:eastAsia="en-US"/>
          <w14:ligatures w14:val="standardContextual"/>
        </w:rPr>
        <w:t xml:space="preserve">? </w:t>
      </w:r>
    </w:p>
    <w:p w14:paraId="5B5E7DED" w14:textId="373A1E4D" w:rsidR="009234EB" w:rsidRPr="009C057B" w:rsidRDefault="009234EB" w:rsidP="009234EB">
      <w:pPr>
        <w:pStyle w:val="Titolo2"/>
        <w:shd w:val="clear" w:color="auto" w:fill="FFFFFF"/>
        <w:jc w:val="both"/>
        <w:rPr>
          <w:rFonts w:ascii="Arial" w:eastAsiaTheme="minorHAnsi" w:hAnsi="Arial" w:cs="Arial"/>
          <w:b w:val="0"/>
          <w:bCs w:val="0"/>
          <w:color w:val="2C2F34"/>
          <w:kern w:val="2"/>
          <w:sz w:val="22"/>
          <w:szCs w:val="22"/>
          <w:shd w:val="clear" w:color="auto" w:fill="FFFFFF"/>
          <w:lang w:eastAsia="en-US"/>
          <w14:ligatures w14:val="standardContextual"/>
        </w:rPr>
      </w:pPr>
      <w:r>
        <w:rPr>
          <w:rFonts w:ascii="Arial" w:eastAsiaTheme="minorHAnsi" w:hAnsi="Arial" w:cs="Arial"/>
          <w:b w:val="0"/>
          <w:bCs w:val="0"/>
          <w:color w:val="2C2F34"/>
          <w:kern w:val="2"/>
          <w:sz w:val="22"/>
          <w:szCs w:val="22"/>
          <w:shd w:val="clear" w:color="auto" w:fill="FFFFFF"/>
          <w:lang w:eastAsia="en-US"/>
          <w14:ligatures w14:val="standardContextual"/>
        </w:rPr>
        <w:t xml:space="preserve">Ci stiamo già attivando su diversi fronti, a partire dal piano formativo della nostra RE/MAX University che verrà arricchito con percorsi ad hoc finalizzati ad aggiornare costantemente i nostri agenti immobiliari con l’obiettivo di offrire a compratori e venditori consulenze sempre puntuali e altamente professionali. Inoltre, stiamo ulteriormente potenziando la rete di partner che </w:t>
      </w:r>
      <w:r w:rsidR="00BF3871">
        <w:rPr>
          <w:rFonts w:ascii="Arial" w:eastAsiaTheme="minorHAnsi" w:hAnsi="Arial" w:cs="Arial"/>
          <w:b w:val="0"/>
          <w:bCs w:val="0"/>
          <w:color w:val="2C2F34"/>
          <w:kern w:val="2"/>
          <w:sz w:val="22"/>
          <w:szCs w:val="22"/>
          <w:shd w:val="clear" w:color="auto" w:fill="FFFFFF"/>
          <w:lang w:eastAsia="en-US"/>
          <w14:ligatures w14:val="standardContextual"/>
        </w:rPr>
        <w:t xml:space="preserve">già oggi </w:t>
      </w:r>
      <w:r>
        <w:rPr>
          <w:rFonts w:ascii="Arial" w:eastAsiaTheme="minorHAnsi" w:hAnsi="Arial" w:cs="Arial"/>
          <w:b w:val="0"/>
          <w:bCs w:val="0"/>
          <w:color w:val="2C2F34"/>
          <w:kern w:val="2"/>
          <w:sz w:val="22"/>
          <w:szCs w:val="22"/>
          <w:shd w:val="clear" w:color="auto" w:fill="FFFFFF"/>
          <w:lang w:eastAsia="en-US"/>
          <w14:ligatures w14:val="standardContextual"/>
        </w:rPr>
        <w:t xml:space="preserve">collaborano con il network RE/MAX per </w:t>
      </w:r>
      <w:r w:rsidR="008C18D1">
        <w:rPr>
          <w:rFonts w:ascii="Arial" w:eastAsiaTheme="minorHAnsi" w:hAnsi="Arial" w:cs="Arial"/>
          <w:b w:val="0"/>
          <w:bCs w:val="0"/>
          <w:color w:val="2C2F34"/>
          <w:kern w:val="2"/>
          <w:sz w:val="22"/>
          <w:szCs w:val="22"/>
          <w:shd w:val="clear" w:color="auto" w:fill="FFFFFF"/>
          <w:lang w:eastAsia="en-US"/>
          <w14:ligatures w14:val="standardContextual"/>
        </w:rPr>
        <w:t>rilasciare gli attestati di certificazione energetica</w:t>
      </w:r>
      <w:r>
        <w:rPr>
          <w:rFonts w:ascii="Arial" w:eastAsiaTheme="minorHAnsi" w:hAnsi="Arial" w:cs="Arial"/>
          <w:b w:val="0"/>
          <w:bCs w:val="0"/>
          <w:color w:val="2C2F34"/>
          <w:kern w:val="2"/>
          <w:sz w:val="22"/>
          <w:szCs w:val="22"/>
          <w:shd w:val="clear" w:color="auto" w:fill="FFFFFF"/>
          <w:lang w:eastAsia="en-US"/>
          <w14:ligatures w14:val="standardContextual"/>
        </w:rPr>
        <w:t xml:space="preserve"> </w:t>
      </w:r>
      <w:r w:rsidR="008C18D1">
        <w:rPr>
          <w:rFonts w:ascii="Arial" w:eastAsiaTheme="minorHAnsi" w:hAnsi="Arial" w:cs="Arial"/>
          <w:b w:val="0"/>
          <w:bCs w:val="0"/>
          <w:color w:val="2C2F34"/>
          <w:kern w:val="2"/>
          <w:sz w:val="22"/>
          <w:szCs w:val="22"/>
          <w:shd w:val="clear" w:color="auto" w:fill="FFFFFF"/>
          <w:lang w:eastAsia="en-US"/>
          <w14:ligatures w14:val="standardContextual"/>
        </w:rPr>
        <w:t xml:space="preserve">(APE) </w:t>
      </w:r>
      <w:r>
        <w:rPr>
          <w:rFonts w:ascii="Arial" w:eastAsiaTheme="minorHAnsi" w:hAnsi="Arial" w:cs="Arial"/>
          <w:b w:val="0"/>
          <w:bCs w:val="0"/>
          <w:color w:val="2C2F34"/>
          <w:kern w:val="2"/>
          <w:sz w:val="22"/>
          <w:szCs w:val="22"/>
          <w:shd w:val="clear" w:color="auto" w:fill="FFFFFF"/>
          <w:lang w:eastAsia="en-US"/>
          <w14:ligatures w14:val="standardContextual"/>
        </w:rPr>
        <w:t>e</w:t>
      </w:r>
      <w:r w:rsidR="00BF3871">
        <w:rPr>
          <w:rFonts w:ascii="Arial" w:eastAsiaTheme="minorHAnsi" w:hAnsi="Arial" w:cs="Arial"/>
          <w:b w:val="0"/>
          <w:bCs w:val="0"/>
          <w:color w:val="2C2F34"/>
          <w:kern w:val="2"/>
          <w:sz w:val="22"/>
          <w:szCs w:val="22"/>
          <w:shd w:val="clear" w:color="auto" w:fill="FFFFFF"/>
          <w:lang w:eastAsia="en-US"/>
          <w14:ligatures w14:val="standardContextual"/>
        </w:rPr>
        <w:t xml:space="preserve"> che da domani </w:t>
      </w:r>
      <w:r>
        <w:rPr>
          <w:rFonts w:ascii="Arial" w:eastAsiaTheme="minorHAnsi" w:hAnsi="Arial" w:cs="Arial"/>
          <w:b w:val="0"/>
          <w:bCs w:val="0"/>
          <w:color w:val="2C2F34"/>
          <w:kern w:val="2"/>
          <w:sz w:val="22"/>
          <w:szCs w:val="22"/>
          <w:shd w:val="clear" w:color="auto" w:fill="FFFFFF"/>
          <w:lang w:eastAsia="en-US"/>
          <w14:ligatures w14:val="standardContextual"/>
        </w:rPr>
        <w:t xml:space="preserve">potranno fornire progetti di riqualificazione delle case e relative quantificazioni in termini di numero di interventi e relativi costi. </w:t>
      </w:r>
    </w:p>
    <w:p w14:paraId="0D5C7E69" w14:textId="69E7FD26" w:rsidR="009234EB" w:rsidRPr="009234EB" w:rsidRDefault="009234EB" w:rsidP="009234EB">
      <w:pPr>
        <w:jc w:val="both"/>
        <w:rPr>
          <w:rFonts w:ascii="Arial" w:hAnsi="Arial" w:cs="Arial"/>
          <w:b/>
          <w:color w:val="004A99"/>
          <w:sz w:val="20"/>
          <w:szCs w:val="20"/>
        </w:rPr>
      </w:pPr>
      <w:r w:rsidRPr="009234EB">
        <w:rPr>
          <w:rFonts w:ascii="Arial" w:hAnsi="Arial" w:cs="Arial"/>
          <w:b/>
          <w:color w:val="004A99"/>
          <w:sz w:val="20"/>
          <w:szCs w:val="20"/>
        </w:rPr>
        <w:t>COMPANY</w:t>
      </w:r>
      <w:r w:rsidRPr="009234EB">
        <w:rPr>
          <w:rFonts w:ascii="Arial" w:hAnsi="Arial" w:cs="Arial"/>
          <w:b/>
          <w:sz w:val="20"/>
          <w:szCs w:val="20"/>
        </w:rPr>
        <w:t xml:space="preserve"> </w:t>
      </w:r>
      <w:r w:rsidRPr="009234EB">
        <w:rPr>
          <w:rFonts w:ascii="Arial" w:hAnsi="Arial" w:cs="Arial"/>
          <w:b/>
          <w:color w:val="004A99"/>
          <w:sz w:val="20"/>
          <w:szCs w:val="20"/>
        </w:rPr>
        <w:t>PROFILE RE/MAX ITALIA – remax.it</w:t>
      </w:r>
    </w:p>
    <w:p w14:paraId="781329D9" w14:textId="77777777" w:rsidR="009234EB" w:rsidRPr="009234EB" w:rsidRDefault="009234EB" w:rsidP="009234EB">
      <w:pPr>
        <w:pStyle w:val="NormaleWeb"/>
        <w:spacing w:before="0" w:beforeAutospacing="0" w:after="0" w:afterAutospacing="0"/>
        <w:jc w:val="both"/>
        <w:rPr>
          <w:rFonts w:ascii="Arial" w:hAnsi="Arial" w:cs="Arial"/>
          <w:sz w:val="20"/>
          <w:szCs w:val="20"/>
        </w:rPr>
      </w:pPr>
      <w:r w:rsidRPr="009234EB">
        <w:rPr>
          <w:rFonts w:ascii="Arial" w:hAnsi="Arial" w:cs="Arial"/>
          <w:sz w:val="20"/>
          <w:szCs w:val="20"/>
        </w:rPr>
        <w:t xml:space="preserve">Fondata in USA nel 1973 da </w:t>
      </w:r>
      <w:proofErr w:type="spellStart"/>
      <w:r w:rsidRPr="009234EB">
        <w:rPr>
          <w:rFonts w:ascii="Arial" w:hAnsi="Arial" w:cs="Arial"/>
          <w:sz w:val="20"/>
          <w:szCs w:val="20"/>
        </w:rPr>
        <w:t>Dave</w:t>
      </w:r>
      <w:proofErr w:type="spellEnd"/>
      <w:r w:rsidRPr="009234EB">
        <w:rPr>
          <w:rFonts w:ascii="Arial" w:hAnsi="Arial" w:cs="Arial"/>
          <w:sz w:val="20"/>
          <w:szCs w:val="20"/>
        </w:rPr>
        <w:t xml:space="preserve"> e </w:t>
      </w:r>
      <w:proofErr w:type="spellStart"/>
      <w:r w:rsidRPr="009234EB">
        <w:rPr>
          <w:rFonts w:ascii="Arial" w:hAnsi="Arial" w:cs="Arial"/>
          <w:sz w:val="20"/>
          <w:szCs w:val="20"/>
        </w:rPr>
        <w:t>Gail</w:t>
      </w:r>
      <w:proofErr w:type="spellEnd"/>
      <w:r w:rsidRPr="009234EB">
        <w:rPr>
          <w:rFonts w:ascii="Arial" w:hAnsi="Arial" w:cs="Arial"/>
          <w:sz w:val="20"/>
          <w:szCs w:val="20"/>
        </w:rPr>
        <w:t xml:space="preserve"> </w:t>
      </w:r>
      <w:proofErr w:type="spellStart"/>
      <w:r w:rsidRPr="009234EB">
        <w:rPr>
          <w:rFonts w:ascii="Arial" w:hAnsi="Arial" w:cs="Arial"/>
          <w:sz w:val="20"/>
          <w:szCs w:val="20"/>
        </w:rPr>
        <w:t>Liniger</w:t>
      </w:r>
      <w:proofErr w:type="spellEnd"/>
      <w:r w:rsidRPr="009234EB">
        <w:rPr>
          <w:rFonts w:ascii="Arial" w:hAnsi="Arial" w:cs="Arial"/>
          <w:sz w:val="20"/>
          <w:szCs w:val="20"/>
        </w:rPr>
        <w:t>,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1239738E" w14:textId="77777777" w:rsidR="009234EB" w:rsidRPr="009234EB" w:rsidRDefault="009234EB" w:rsidP="009234EB">
      <w:pPr>
        <w:pStyle w:val="NormaleWeb"/>
        <w:spacing w:before="0" w:beforeAutospacing="0" w:after="0" w:afterAutospacing="0"/>
        <w:jc w:val="both"/>
        <w:rPr>
          <w:rFonts w:ascii="Arial" w:hAnsi="Arial" w:cs="Arial"/>
          <w:sz w:val="20"/>
          <w:szCs w:val="20"/>
        </w:rPr>
      </w:pPr>
      <w:r w:rsidRPr="009234EB">
        <w:rPr>
          <w:rFonts w:ascii="Arial" w:hAnsi="Arial" w:cs="Arial"/>
          <w:sz w:val="20"/>
          <w:szCs w:val="20"/>
        </w:rPr>
        <w:t> </w:t>
      </w:r>
    </w:p>
    <w:p w14:paraId="4112BCAB" w14:textId="77777777" w:rsidR="009234EB" w:rsidRPr="009234EB" w:rsidRDefault="009234EB" w:rsidP="009234EB">
      <w:pPr>
        <w:jc w:val="both"/>
        <w:rPr>
          <w:rFonts w:ascii="Arial" w:eastAsia="Times New Roman" w:hAnsi="Arial" w:cs="Arial"/>
          <w:sz w:val="20"/>
          <w:szCs w:val="20"/>
          <w:lang w:eastAsia="it-IT"/>
        </w:rPr>
      </w:pPr>
      <w:r w:rsidRPr="009234EB">
        <w:rPr>
          <w:rFonts w:ascii="Arial" w:eastAsia="Times New Roman" w:hAnsi="Arial" w:cs="Arial"/>
          <w:sz w:val="20"/>
          <w:szCs w:val="20"/>
          <w:lang w:eastAsia="it-IT"/>
        </w:rPr>
        <w:t xml:space="preserve">Nel 2022 RE/MAX Italia ha messo a segno il miglior fatturato di sempre, superando quota 117 milioni di euro. In crescita anche il volume transato che si attesta oltre i 3,7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06DCBACD" w14:textId="49A12A1B" w:rsidR="009234EB" w:rsidRDefault="009234EB" w:rsidP="009234EB">
      <w:pPr>
        <w:shd w:val="clear" w:color="auto" w:fill="FFFFFF"/>
        <w:spacing w:after="150"/>
        <w:jc w:val="both"/>
        <w:rPr>
          <w:rFonts w:ascii="Arial" w:eastAsia="Times New Roman" w:hAnsi="Arial" w:cs="Arial"/>
          <w:sz w:val="20"/>
          <w:szCs w:val="20"/>
          <w:lang w:eastAsia="it-IT"/>
        </w:rPr>
      </w:pPr>
      <w:r w:rsidRPr="009234EB">
        <w:rPr>
          <w:rFonts w:ascii="Arial" w:eastAsia="Times New Roman" w:hAnsi="Arial" w:cs="Arial"/>
          <w:sz w:val="20"/>
          <w:szCs w:val="20"/>
          <w:lang w:eastAsia="it-IT"/>
        </w:rPr>
        <w:t xml:space="preserve">Per il 2023, l’obiettivo stimato per l’Italia è un ulteriore crescita del fatturato e un potenziamento del network, puntando a superare i 5.500 professionisti del settore immobiliare affiliati su scala nazionale. Il tutto con la promessa al cliente di trovare il miglior acquirente, e trovarlo rapidamente, rendendo la customer </w:t>
      </w:r>
      <w:proofErr w:type="spellStart"/>
      <w:r w:rsidRPr="009234EB">
        <w:rPr>
          <w:rFonts w:ascii="Arial" w:eastAsia="Times New Roman" w:hAnsi="Arial" w:cs="Arial"/>
          <w:sz w:val="20"/>
          <w:szCs w:val="20"/>
          <w:lang w:eastAsia="it-IT"/>
        </w:rPr>
        <w:t>experience</w:t>
      </w:r>
      <w:proofErr w:type="spellEnd"/>
      <w:r w:rsidRPr="009234EB">
        <w:rPr>
          <w:rFonts w:ascii="Arial" w:eastAsia="Times New Roman" w:hAnsi="Arial" w:cs="Arial"/>
          <w:sz w:val="20"/>
          <w:szCs w:val="20"/>
          <w:lang w:eastAsia="it-IT"/>
        </w:rPr>
        <w:t xml:space="preserve"> più confortevole e più soddisfacente in termini economici. </w:t>
      </w:r>
    </w:p>
    <w:p w14:paraId="46D93968" w14:textId="77777777" w:rsidR="00C36C8C" w:rsidRPr="009234EB" w:rsidRDefault="00C36C8C" w:rsidP="009234EB">
      <w:pPr>
        <w:shd w:val="clear" w:color="auto" w:fill="FFFFFF"/>
        <w:spacing w:after="150"/>
        <w:jc w:val="both"/>
        <w:rPr>
          <w:rFonts w:ascii="Arial" w:eastAsia="Times New Roman" w:hAnsi="Arial" w:cs="Arial"/>
          <w:sz w:val="20"/>
          <w:szCs w:val="20"/>
          <w:lang w:eastAsia="it-IT"/>
        </w:rPr>
      </w:pPr>
    </w:p>
    <w:p w14:paraId="27392775" w14:textId="77777777" w:rsidR="009234EB" w:rsidRDefault="009234EB" w:rsidP="009234EB">
      <w:pPr>
        <w:keepNext/>
        <w:keepLines/>
        <w:pBdr>
          <w:top w:val="nil"/>
          <w:left w:val="nil"/>
          <w:bottom w:val="nil"/>
          <w:right w:val="nil"/>
          <w:between w:val="nil"/>
        </w:pBdr>
        <w:spacing w:after="0" w:line="276" w:lineRule="auto"/>
        <w:rPr>
          <w:rFonts w:ascii="Arial" w:eastAsia="Arial" w:hAnsi="Arial" w:cs="Arial"/>
          <w:b/>
          <w:color w:val="DC1C2E"/>
          <w:sz w:val="24"/>
          <w:szCs w:val="24"/>
        </w:rPr>
      </w:pPr>
      <w:r>
        <w:rPr>
          <w:rFonts w:ascii="Arial" w:eastAsia="Arial" w:hAnsi="Arial" w:cs="Arial"/>
          <w:b/>
          <w:color w:val="DC1C2E"/>
          <w:sz w:val="24"/>
          <w:szCs w:val="24"/>
        </w:rPr>
        <w:t xml:space="preserve">Per ulteriori informazioni: </w:t>
      </w:r>
    </w:p>
    <w:p w14:paraId="1CFB0E84" w14:textId="11208273" w:rsidR="00DE54BB" w:rsidRPr="00CB19A4" w:rsidRDefault="00DE54BB" w:rsidP="009234EB">
      <w:pPr>
        <w:keepNext/>
        <w:keepLines/>
        <w:pBdr>
          <w:top w:val="nil"/>
          <w:left w:val="nil"/>
          <w:bottom w:val="nil"/>
          <w:right w:val="nil"/>
          <w:between w:val="nil"/>
        </w:pBdr>
        <w:spacing w:after="0" w:line="276" w:lineRule="auto"/>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srl - Ufficio stampa RE/MAX Italia </w:t>
      </w:r>
    </w:p>
    <w:p w14:paraId="6668916D" w14:textId="77777777" w:rsidR="00DE54BB" w:rsidRPr="00CB19A4" w:rsidRDefault="00DE54BB" w:rsidP="00DE54BB">
      <w:pPr>
        <w:spacing w:after="0"/>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C36C8C" w:rsidP="00DE54BB">
      <w:pPr>
        <w:spacing w:after="0"/>
        <w:rPr>
          <w:rFonts w:ascii="Arial" w:hAnsi="Arial" w:cs="Arial"/>
          <w:color w:val="000000"/>
        </w:rPr>
      </w:pPr>
      <w:hyperlink r:id="rId8"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185EF23E" w14:textId="77777777" w:rsidR="00DE54BB" w:rsidRPr="00CB19A4" w:rsidRDefault="00DE54BB" w:rsidP="00DE54BB">
      <w:pPr>
        <w:spacing w:after="0"/>
        <w:rPr>
          <w:rFonts w:ascii="Arial" w:hAnsi="Arial" w:cs="Arial"/>
          <w:color w:val="000000"/>
        </w:rPr>
      </w:pPr>
      <w:r w:rsidRPr="00CB19A4">
        <w:rPr>
          <w:rFonts w:ascii="Arial" w:hAnsi="Arial" w:cs="Arial"/>
          <w:color w:val="000000"/>
        </w:rPr>
        <w:t>T. 02 89077160 – M. 340 1044227</w:t>
      </w:r>
    </w:p>
    <w:sectPr w:rsidR="00DE54BB" w:rsidRPr="00CB19A4" w:rsidSect="00482622">
      <w:headerReference w:type="default" r:id="rId9"/>
      <w:footerReference w:type="default" r:id="rId10"/>
      <w:pgSz w:w="11906" w:h="16838"/>
      <w:pgMar w:top="1418" w:right="1134" w:bottom="1134"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0FA3B" w14:textId="77777777" w:rsidR="00BD7EA8" w:rsidRDefault="00BD7EA8" w:rsidP="008C0871">
      <w:pPr>
        <w:spacing w:after="0" w:line="240" w:lineRule="auto"/>
      </w:pPr>
      <w:r>
        <w:separator/>
      </w:r>
    </w:p>
  </w:endnote>
  <w:endnote w:type="continuationSeparator" w:id="0">
    <w:p w14:paraId="684DF7B0" w14:textId="77777777" w:rsidR="00BD7EA8" w:rsidRDefault="00BD7EA8" w:rsidP="008C0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lang w:eastAsia="it-IT"/>
            </w:rPr>
            <w:drawing>
              <wp:inline distT="0" distB="0" distL="0" distR="0" wp14:anchorId="45CFB3EE" wp14:editId="4C369364">
                <wp:extent cx="897158" cy="360000"/>
                <wp:effectExtent l="0" t="0" r="0" b="254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2F6753E4"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1E7634">
            <w:rPr>
              <w:noProof/>
              <w:color w:val="003DA5"/>
              <w:sz w:val="13"/>
              <w:szCs w:val="13"/>
            </w:rPr>
            <w:t>1</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1E7634">
            <w:rPr>
              <w:noProof/>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3AE4D" w14:textId="77777777" w:rsidR="00BD7EA8" w:rsidRDefault="00BD7EA8" w:rsidP="008C0871">
      <w:pPr>
        <w:spacing w:after="0" w:line="240" w:lineRule="auto"/>
      </w:pPr>
      <w:r>
        <w:separator/>
      </w:r>
    </w:p>
  </w:footnote>
  <w:footnote w:type="continuationSeparator" w:id="0">
    <w:p w14:paraId="57B113C9" w14:textId="77777777" w:rsidR="00BD7EA8" w:rsidRDefault="00BD7EA8" w:rsidP="008C0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40BFE" w14:textId="253FBD65" w:rsidR="003F1B1C" w:rsidRPr="00CE3DAC" w:rsidRDefault="003F1B1C" w:rsidP="003F1B1C">
    <w:pPr>
      <w:pBdr>
        <w:top w:val="nil"/>
        <w:left w:val="nil"/>
        <w:bottom w:val="nil"/>
        <w:right w:val="nil"/>
        <w:between w:val="nil"/>
      </w:pBdr>
      <w:tabs>
        <w:tab w:val="center" w:pos="4536"/>
        <w:tab w:val="right" w:pos="9356"/>
      </w:tabs>
      <w:rPr>
        <w:b/>
        <w:smallCaps/>
        <w:color w:val="003DA5"/>
      </w:rPr>
    </w:pPr>
    <w:r w:rsidRPr="00CE3DAC">
      <w:rPr>
        <w:b/>
        <w:smallCaps/>
        <w:noProof/>
        <w:color w:val="003DA5"/>
        <w:lang w:eastAsia="it-IT"/>
      </w:rPr>
      <w:drawing>
        <wp:anchor distT="0" distB="0" distL="0" distR="0" simplePos="0" relativeHeight="251659264" behindDoc="1" locked="0" layoutInCell="1" hidden="0" allowOverlap="1" wp14:anchorId="631C641D" wp14:editId="53399A28">
          <wp:simplePos x="0" y="0"/>
          <wp:positionH relativeFrom="page">
            <wp:posOffset>5832475</wp:posOffset>
          </wp:positionH>
          <wp:positionV relativeFrom="page">
            <wp:posOffset>334645</wp:posOffset>
          </wp:positionV>
          <wp:extent cx="1270800" cy="16128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Pr="00CE3DAC">
      <w:rPr>
        <w:b/>
        <w:smallCaps/>
        <w:color w:val="003DA5"/>
      </w:rPr>
      <w:t xml:space="preserve">Milano, </w:t>
    </w:r>
    <w:r w:rsidR="00C63573">
      <w:rPr>
        <w:b/>
        <w:smallCaps/>
        <w:color w:val="003DA5"/>
      </w:rPr>
      <w:t>3</w:t>
    </w:r>
    <w:r w:rsidR="001E7634">
      <w:rPr>
        <w:b/>
        <w:smallCaps/>
        <w:color w:val="003DA5"/>
      </w:rPr>
      <w:t xml:space="preserve"> aprile </w:t>
    </w:r>
    <w:r w:rsidRPr="00CE3DAC">
      <w:rPr>
        <w:b/>
        <w:smallCaps/>
        <w:color w:val="003DA5"/>
      </w:rPr>
      <w:t>202</w:t>
    </w:r>
    <w:r w:rsidR="009234EB">
      <w:rPr>
        <w:b/>
        <w:smallCaps/>
        <w:color w:val="003DA5"/>
      </w:rPr>
      <w:t>3</w:t>
    </w: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3383805A" w14:textId="2A838B0F" w:rsidR="003F1B1C" w:rsidRPr="004A4050" w:rsidRDefault="009234EB" w:rsidP="003F1B1C">
    <w:pPr>
      <w:pBdr>
        <w:top w:val="nil"/>
        <w:left w:val="nil"/>
        <w:bottom w:val="nil"/>
        <w:right w:val="nil"/>
        <w:between w:val="nil"/>
      </w:pBdr>
      <w:spacing w:after="0" w:line="204" w:lineRule="auto"/>
      <w:ind w:right="1418"/>
      <w:rPr>
        <w:rFonts w:ascii="Arial" w:eastAsia="Arial" w:hAnsi="Arial" w:cs="Arial"/>
        <w:b/>
        <w:color w:val="003DA5"/>
        <w:sz w:val="52"/>
        <w:szCs w:val="52"/>
      </w:rPr>
    </w:pPr>
    <w:bookmarkStart w:id="1" w:name="_Hlk117672187"/>
    <w:r>
      <w:rPr>
        <w:rFonts w:ascii="Arial" w:eastAsia="Arial" w:hAnsi="Arial" w:cs="Arial"/>
        <w:b/>
        <w:color w:val="003DA5"/>
        <w:sz w:val="52"/>
        <w:szCs w:val="52"/>
      </w:rPr>
      <w:t>NOTA</w:t>
    </w:r>
  </w:p>
  <w:p w14:paraId="56DFCF31" w14:textId="120B6627" w:rsidR="003F1B1C" w:rsidRPr="004A4050" w:rsidRDefault="009234EB" w:rsidP="003F1B1C">
    <w:pPr>
      <w:pBdr>
        <w:top w:val="nil"/>
        <w:left w:val="nil"/>
        <w:bottom w:val="nil"/>
        <w:right w:val="nil"/>
        <w:between w:val="nil"/>
      </w:pBdr>
      <w:spacing w:after="680" w:line="204" w:lineRule="auto"/>
      <w:ind w:right="1418"/>
      <w:rPr>
        <w:rFonts w:ascii="Arial" w:eastAsia="Arial" w:hAnsi="Arial" w:cs="Arial"/>
        <w:b/>
        <w:color w:val="DC1C2E"/>
        <w:sz w:val="52"/>
        <w:szCs w:val="52"/>
      </w:rPr>
    </w:pPr>
    <w:r>
      <w:rPr>
        <w:rFonts w:ascii="Arial" w:eastAsia="Arial" w:hAnsi="Arial" w:cs="Arial"/>
        <w:b/>
        <w:color w:val="DC1C2E"/>
        <w:sz w:val="52"/>
        <w:szCs w:val="52"/>
      </w:rPr>
      <w:t>STAMPA</w:t>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FB9"/>
    <w:rsid w:val="000110A5"/>
    <w:rsid w:val="000174F9"/>
    <w:rsid w:val="00022C51"/>
    <w:rsid w:val="00030C54"/>
    <w:rsid w:val="00037669"/>
    <w:rsid w:val="000450ED"/>
    <w:rsid w:val="00093B9D"/>
    <w:rsid w:val="000A023A"/>
    <w:rsid w:val="000A1491"/>
    <w:rsid w:val="000A2936"/>
    <w:rsid w:val="000B52A5"/>
    <w:rsid w:val="000B7A0B"/>
    <w:rsid w:val="000D106B"/>
    <w:rsid w:val="00113828"/>
    <w:rsid w:val="00113CB6"/>
    <w:rsid w:val="00117ABE"/>
    <w:rsid w:val="0014305D"/>
    <w:rsid w:val="001446C5"/>
    <w:rsid w:val="00145273"/>
    <w:rsid w:val="00151266"/>
    <w:rsid w:val="001554F4"/>
    <w:rsid w:val="00164E8A"/>
    <w:rsid w:val="00174EC7"/>
    <w:rsid w:val="001873BD"/>
    <w:rsid w:val="00195A23"/>
    <w:rsid w:val="00195FC7"/>
    <w:rsid w:val="001968CB"/>
    <w:rsid w:val="001C2163"/>
    <w:rsid w:val="001C2764"/>
    <w:rsid w:val="001D1832"/>
    <w:rsid w:val="001D4AD2"/>
    <w:rsid w:val="001E0F6B"/>
    <w:rsid w:val="001E47D2"/>
    <w:rsid w:val="001E7634"/>
    <w:rsid w:val="001F2A61"/>
    <w:rsid w:val="001F4F98"/>
    <w:rsid w:val="0020231F"/>
    <w:rsid w:val="00212254"/>
    <w:rsid w:val="00217E3E"/>
    <w:rsid w:val="00220CF4"/>
    <w:rsid w:val="00222B7B"/>
    <w:rsid w:val="00231CC2"/>
    <w:rsid w:val="002336CB"/>
    <w:rsid w:val="00235FAE"/>
    <w:rsid w:val="00240FCD"/>
    <w:rsid w:val="002438C9"/>
    <w:rsid w:val="00244EBD"/>
    <w:rsid w:val="0025095A"/>
    <w:rsid w:val="00250DD5"/>
    <w:rsid w:val="0027600D"/>
    <w:rsid w:val="0028703E"/>
    <w:rsid w:val="00295418"/>
    <w:rsid w:val="002A4C87"/>
    <w:rsid w:val="002C546C"/>
    <w:rsid w:val="002D6FC1"/>
    <w:rsid w:val="002E2C17"/>
    <w:rsid w:val="003044E0"/>
    <w:rsid w:val="00313B70"/>
    <w:rsid w:val="00314C95"/>
    <w:rsid w:val="00316A0D"/>
    <w:rsid w:val="003227E1"/>
    <w:rsid w:val="00327BAE"/>
    <w:rsid w:val="003300CC"/>
    <w:rsid w:val="00332840"/>
    <w:rsid w:val="003424DE"/>
    <w:rsid w:val="00343CBE"/>
    <w:rsid w:val="003478A9"/>
    <w:rsid w:val="00377CB1"/>
    <w:rsid w:val="00393BF1"/>
    <w:rsid w:val="003959D9"/>
    <w:rsid w:val="00396AD2"/>
    <w:rsid w:val="003C36AE"/>
    <w:rsid w:val="003E3932"/>
    <w:rsid w:val="003E39B2"/>
    <w:rsid w:val="003F1B1C"/>
    <w:rsid w:val="003F29EF"/>
    <w:rsid w:val="00415511"/>
    <w:rsid w:val="00424909"/>
    <w:rsid w:val="004616AF"/>
    <w:rsid w:val="00463AF6"/>
    <w:rsid w:val="00464B0F"/>
    <w:rsid w:val="00472533"/>
    <w:rsid w:val="00482622"/>
    <w:rsid w:val="0048568D"/>
    <w:rsid w:val="004A0420"/>
    <w:rsid w:val="004A4050"/>
    <w:rsid w:val="004A5177"/>
    <w:rsid w:val="004A757F"/>
    <w:rsid w:val="004D0159"/>
    <w:rsid w:val="004D3A4B"/>
    <w:rsid w:val="004D79CC"/>
    <w:rsid w:val="00500E93"/>
    <w:rsid w:val="005245C7"/>
    <w:rsid w:val="00543AD6"/>
    <w:rsid w:val="00544048"/>
    <w:rsid w:val="00552CEF"/>
    <w:rsid w:val="00554DF4"/>
    <w:rsid w:val="0056104A"/>
    <w:rsid w:val="0058530E"/>
    <w:rsid w:val="00595D68"/>
    <w:rsid w:val="005A797C"/>
    <w:rsid w:val="005D2308"/>
    <w:rsid w:val="005D38B7"/>
    <w:rsid w:val="005F5C9C"/>
    <w:rsid w:val="00600895"/>
    <w:rsid w:val="0060112E"/>
    <w:rsid w:val="00602591"/>
    <w:rsid w:val="00603F74"/>
    <w:rsid w:val="00606B73"/>
    <w:rsid w:val="00607101"/>
    <w:rsid w:val="0061557E"/>
    <w:rsid w:val="0062306A"/>
    <w:rsid w:val="00624BD6"/>
    <w:rsid w:val="006269FF"/>
    <w:rsid w:val="006369D5"/>
    <w:rsid w:val="006447F5"/>
    <w:rsid w:val="00647F52"/>
    <w:rsid w:val="0067143D"/>
    <w:rsid w:val="00672349"/>
    <w:rsid w:val="00672EDA"/>
    <w:rsid w:val="00682900"/>
    <w:rsid w:val="0068622D"/>
    <w:rsid w:val="006934F8"/>
    <w:rsid w:val="00696BBB"/>
    <w:rsid w:val="006C66C3"/>
    <w:rsid w:val="006C72B0"/>
    <w:rsid w:val="006D2698"/>
    <w:rsid w:val="006E0A97"/>
    <w:rsid w:val="006F70A2"/>
    <w:rsid w:val="007169AE"/>
    <w:rsid w:val="00716DDF"/>
    <w:rsid w:val="0072053C"/>
    <w:rsid w:val="00727B77"/>
    <w:rsid w:val="00731D30"/>
    <w:rsid w:val="00744FB6"/>
    <w:rsid w:val="0074602C"/>
    <w:rsid w:val="00761E95"/>
    <w:rsid w:val="007921D7"/>
    <w:rsid w:val="007B4F07"/>
    <w:rsid w:val="007C1C15"/>
    <w:rsid w:val="007C5BFF"/>
    <w:rsid w:val="007D0ECF"/>
    <w:rsid w:val="007D51E4"/>
    <w:rsid w:val="007E4C4C"/>
    <w:rsid w:val="007F030B"/>
    <w:rsid w:val="008252A5"/>
    <w:rsid w:val="0084093E"/>
    <w:rsid w:val="00854A18"/>
    <w:rsid w:val="00856E7F"/>
    <w:rsid w:val="0088447C"/>
    <w:rsid w:val="00885375"/>
    <w:rsid w:val="008920B2"/>
    <w:rsid w:val="008A4FB9"/>
    <w:rsid w:val="008A6549"/>
    <w:rsid w:val="008A759C"/>
    <w:rsid w:val="008B7395"/>
    <w:rsid w:val="008C0871"/>
    <w:rsid w:val="008C18D1"/>
    <w:rsid w:val="008D7F6D"/>
    <w:rsid w:val="008E03E5"/>
    <w:rsid w:val="008E6C57"/>
    <w:rsid w:val="008E7992"/>
    <w:rsid w:val="008F1650"/>
    <w:rsid w:val="008F1902"/>
    <w:rsid w:val="008F5897"/>
    <w:rsid w:val="008F70B7"/>
    <w:rsid w:val="00902AD9"/>
    <w:rsid w:val="00903C48"/>
    <w:rsid w:val="00903F75"/>
    <w:rsid w:val="00910EAF"/>
    <w:rsid w:val="009131C5"/>
    <w:rsid w:val="009234EB"/>
    <w:rsid w:val="00925909"/>
    <w:rsid w:val="00955E45"/>
    <w:rsid w:val="009768B1"/>
    <w:rsid w:val="00983288"/>
    <w:rsid w:val="00991E18"/>
    <w:rsid w:val="00992AEB"/>
    <w:rsid w:val="009A600B"/>
    <w:rsid w:val="009C084E"/>
    <w:rsid w:val="009D381F"/>
    <w:rsid w:val="009D49D5"/>
    <w:rsid w:val="009E0739"/>
    <w:rsid w:val="009E0920"/>
    <w:rsid w:val="009E2BB7"/>
    <w:rsid w:val="009E31FF"/>
    <w:rsid w:val="009F3110"/>
    <w:rsid w:val="00A00598"/>
    <w:rsid w:val="00A20F97"/>
    <w:rsid w:val="00A264E5"/>
    <w:rsid w:val="00A272DA"/>
    <w:rsid w:val="00A2797A"/>
    <w:rsid w:val="00A30103"/>
    <w:rsid w:val="00A30E42"/>
    <w:rsid w:val="00A67615"/>
    <w:rsid w:val="00A701E7"/>
    <w:rsid w:val="00A71675"/>
    <w:rsid w:val="00A77B41"/>
    <w:rsid w:val="00A832D9"/>
    <w:rsid w:val="00A87922"/>
    <w:rsid w:val="00AA1648"/>
    <w:rsid w:val="00AC3AE2"/>
    <w:rsid w:val="00AD5743"/>
    <w:rsid w:val="00AE0588"/>
    <w:rsid w:val="00AF113F"/>
    <w:rsid w:val="00B05A22"/>
    <w:rsid w:val="00B16E0B"/>
    <w:rsid w:val="00B254AD"/>
    <w:rsid w:val="00B30A53"/>
    <w:rsid w:val="00B349B6"/>
    <w:rsid w:val="00B35A34"/>
    <w:rsid w:val="00B426BE"/>
    <w:rsid w:val="00B4407C"/>
    <w:rsid w:val="00B54EF7"/>
    <w:rsid w:val="00B60610"/>
    <w:rsid w:val="00B65C37"/>
    <w:rsid w:val="00B71DF8"/>
    <w:rsid w:val="00B72E7F"/>
    <w:rsid w:val="00B93521"/>
    <w:rsid w:val="00BC1D53"/>
    <w:rsid w:val="00BD276D"/>
    <w:rsid w:val="00BD5C42"/>
    <w:rsid w:val="00BD5F95"/>
    <w:rsid w:val="00BD7EA8"/>
    <w:rsid w:val="00BE54AC"/>
    <w:rsid w:val="00BF3871"/>
    <w:rsid w:val="00C01B11"/>
    <w:rsid w:val="00C02445"/>
    <w:rsid w:val="00C04ED0"/>
    <w:rsid w:val="00C20372"/>
    <w:rsid w:val="00C242B4"/>
    <w:rsid w:val="00C36C8C"/>
    <w:rsid w:val="00C40CB4"/>
    <w:rsid w:val="00C448E6"/>
    <w:rsid w:val="00C45F1D"/>
    <w:rsid w:val="00C63573"/>
    <w:rsid w:val="00C67DE0"/>
    <w:rsid w:val="00C841F5"/>
    <w:rsid w:val="00C928FF"/>
    <w:rsid w:val="00C959A9"/>
    <w:rsid w:val="00CA1167"/>
    <w:rsid w:val="00CB19A4"/>
    <w:rsid w:val="00CB6E7C"/>
    <w:rsid w:val="00CD28D7"/>
    <w:rsid w:val="00CD6380"/>
    <w:rsid w:val="00CE0A91"/>
    <w:rsid w:val="00CE1B93"/>
    <w:rsid w:val="00D0320F"/>
    <w:rsid w:val="00D11F9C"/>
    <w:rsid w:val="00D236C7"/>
    <w:rsid w:val="00D26108"/>
    <w:rsid w:val="00D261FC"/>
    <w:rsid w:val="00D3344E"/>
    <w:rsid w:val="00D370E8"/>
    <w:rsid w:val="00D37947"/>
    <w:rsid w:val="00D431B5"/>
    <w:rsid w:val="00D50164"/>
    <w:rsid w:val="00D50C9E"/>
    <w:rsid w:val="00D5759F"/>
    <w:rsid w:val="00D66483"/>
    <w:rsid w:val="00D67BF4"/>
    <w:rsid w:val="00D720CE"/>
    <w:rsid w:val="00D878C6"/>
    <w:rsid w:val="00DD0EC4"/>
    <w:rsid w:val="00DD4F21"/>
    <w:rsid w:val="00DE54BB"/>
    <w:rsid w:val="00DF3252"/>
    <w:rsid w:val="00E21606"/>
    <w:rsid w:val="00E247EC"/>
    <w:rsid w:val="00E36A12"/>
    <w:rsid w:val="00E44A76"/>
    <w:rsid w:val="00E45D74"/>
    <w:rsid w:val="00E47326"/>
    <w:rsid w:val="00E51B5E"/>
    <w:rsid w:val="00E619B0"/>
    <w:rsid w:val="00E712CE"/>
    <w:rsid w:val="00E8305F"/>
    <w:rsid w:val="00E872DE"/>
    <w:rsid w:val="00EA5E8B"/>
    <w:rsid w:val="00EC484D"/>
    <w:rsid w:val="00ED1A5A"/>
    <w:rsid w:val="00EE062E"/>
    <w:rsid w:val="00F0407F"/>
    <w:rsid w:val="00F2764C"/>
    <w:rsid w:val="00F5401A"/>
    <w:rsid w:val="00F564BD"/>
    <w:rsid w:val="00F56DC1"/>
    <w:rsid w:val="00F6182E"/>
    <w:rsid w:val="00F67482"/>
    <w:rsid w:val="00F73B31"/>
    <w:rsid w:val="00F82888"/>
    <w:rsid w:val="00F8583F"/>
    <w:rsid w:val="00F86FC1"/>
    <w:rsid w:val="00F97A92"/>
    <w:rsid w:val="00FA2744"/>
    <w:rsid w:val="00FA657B"/>
    <w:rsid w:val="00FB411E"/>
    <w:rsid w:val="00FF4C6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79C77BCB-8AA7-4F95-82B5-567C549E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24DE"/>
  </w:style>
  <w:style w:type="paragraph" w:styleId="Titolo1">
    <w:name w:val="heading 1"/>
    <w:basedOn w:val="Normale"/>
    <w:next w:val="Normale"/>
    <w:link w:val="Titolo1Carattere"/>
    <w:uiPriority w:val="9"/>
    <w:qFormat/>
    <w:rsid w:val="003300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after="0"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after="0"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customStyle="1" w:styleId="Menzionenonrisolta2">
    <w:name w:val="Menzione non risolta2"/>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after="0"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68533">
      <w:bodyDiv w:val="1"/>
      <w:marLeft w:val="0"/>
      <w:marRight w:val="0"/>
      <w:marTop w:val="0"/>
      <w:marBottom w:val="0"/>
      <w:divBdr>
        <w:top w:val="none" w:sz="0" w:space="0" w:color="auto"/>
        <w:left w:val="none" w:sz="0" w:space="0" w:color="auto"/>
        <w:bottom w:val="none" w:sz="0" w:space="0" w:color="auto"/>
        <w:right w:val="none" w:sz="0" w:space="0" w:color="auto"/>
      </w:divBdr>
    </w:div>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346784351">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inkommunication.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F790E-0149-4ED4-A56E-DC3CC0FF6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981</Words>
  <Characters>5596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laura_000</dc:creator>
  <cp:lastModifiedBy>Laura Premoli</cp:lastModifiedBy>
  <cp:revision>14</cp:revision>
  <cp:lastPrinted>2023-03-31T10:30:00Z</cp:lastPrinted>
  <dcterms:created xsi:type="dcterms:W3CDTF">2023-03-15T09:05:00Z</dcterms:created>
  <dcterms:modified xsi:type="dcterms:W3CDTF">2023-03-31T10:45:00Z</dcterms:modified>
</cp:coreProperties>
</file>