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F04D6" w14:textId="77777777" w:rsidR="008C43D2" w:rsidRDefault="008C43D2" w:rsidP="008C43D2">
      <w:pPr>
        <w:shd w:val="clear" w:color="auto" w:fill="FFFFFF"/>
        <w:spacing w:line="276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</w:rPr>
        <w:t>Comunicato stampa</w:t>
      </w:r>
    </w:p>
    <w:p w14:paraId="7A494C9F" w14:textId="77777777" w:rsidR="008C43D2" w:rsidRDefault="008C43D2" w:rsidP="008C43D2">
      <w:pPr>
        <w:shd w:val="clear" w:color="auto" w:fill="FFFFFF"/>
        <w:spacing w:line="276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</w:rPr>
      </w:pPr>
    </w:p>
    <w:p w14:paraId="0854F760" w14:textId="3EA2CCA1" w:rsidR="008C43D2" w:rsidRDefault="008C43D2" w:rsidP="008C43D2">
      <w:pPr>
        <w:tabs>
          <w:tab w:val="left" w:pos="1985"/>
        </w:tabs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Le innovazioni tecnologiche di Durst</w:t>
      </w:r>
    </w:p>
    <w:p w14:paraId="00695DD6" w14:textId="3593F619" w:rsidR="008E395B" w:rsidRPr="008C43D2" w:rsidRDefault="008C43D2" w:rsidP="008C43D2">
      <w:pPr>
        <w:tabs>
          <w:tab w:val="left" w:pos="1985"/>
        </w:tabs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in anteprima a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Labelexpo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Europe 2023</w:t>
      </w:r>
      <w:bookmarkStart w:id="0" w:name="_GoBack"/>
      <w:bookmarkEnd w:id="0"/>
    </w:p>
    <w:p w14:paraId="022E5E17" w14:textId="77777777" w:rsidR="008C43D2" w:rsidRPr="008C43D2" w:rsidRDefault="008C43D2" w:rsidP="008C43D2">
      <w:pPr>
        <w:tabs>
          <w:tab w:val="left" w:pos="1985"/>
        </w:tabs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6541805B" w14:textId="57FEE7AD" w:rsidR="00F421CD" w:rsidRDefault="008C43D2" w:rsidP="00F421CD">
      <w:pPr>
        <w:tabs>
          <w:tab w:val="left" w:pos="1985"/>
        </w:tabs>
        <w:spacing w:line="276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13 luglio 2023: </w:t>
      </w:r>
      <w:r w:rsidR="0001178F">
        <w:rPr>
          <w:rFonts w:ascii="Arial" w:hAnsi="Arial" w:cs="Arial"/>
          <w:color w:val="000000" w:themeColor="text1"/>
        </w:rPr>
        <w:t xml:space="preserve">Il settore delle etichette e degli imballaggi flessibili riveste un’importanza sempre più strategica per </w:t>
      </w:r>
      <w:hyperlink r:id="rId6" w:history="1">
        <w:r w:rsidR="0001178F" w:rsidRPr="00F43456">
          <w:rPr>
            <w:rStyle w:val="Collegamentoipertestuale"/>
            <w:rFonts w:ascii="Arial" w:hAnsi="Arial" w:cs="Arial"/>
            <w:b/>
            <w:bCs/>
          </w:rPr>
          <w:t>Durst Group</w:t>
        </w:r>
      </w:hyperlink>
      <w:r w:rsidR="0001178F">
        <w:rPr>
          <w:rFonts w:ascii="Arial" w:hAnsi="Arial" w:cs="Arial"/>
          <w:color w:val="000000" w:themeColor="text1"/>
        </w:rPr>
        <w:t xml:space="preserve"> che, con i </w:t>
      </w:r>
      <w:r w:rsidR="0001178F" w:rsidRPr="00561607">
        <w:rPr>
          <w:rFonts w:ascii="Arial" w:hAnsi="Arial" w:cs="Arial"/>
          <w:b/>
          <w:bCs/>
          <w:color w:val="000000" w:themeColor="text1"/>
        </w:rPr>
        <w:t xml:space="preserve">sistemi di stampa in bobina </w:t>
      </w:r>
      <w:r w:rsidR="00EB6816">
        <w:rPr>
          <w:rFonts w:ascii="Arial" w:hAnsi="Arial" w:cs="Arial"/>
          <w:b/>
          <w:bCs/>
          <w:color w:val="000000" w:themeColor="text1"/>
        </w:rPr>
        <w:t xml:space="preserve">della famiglia </w:t>
      </w:r>
      <w:r w:rsidR="0001178F" w:rsidRPr="00561607">
        <w:rPr>
          <w:rFonts w:ascii="Arial" w:hAnsi="Arial" w:cs="Arial"/>
          <w:b/>
          <w:bCs/>
          <w:color w:val="000000" w:themeColor="text1"/>
        </w:rPr>
        <w:t>TAU RSC</w:t>
      </w:r>
      <w:r w:rsidR="0001178F">
        <w:rPr>
          <w:rFonts w:ascii="Arial" w:hAnsi="Arial" w:cs="Arial"/>
          <w:color w:val="000000" w:themeColor="text1"/>
        </w:rPr>
        <w:t xml:space="preserve">, offre </w:t>
      </w:r>
      <w:r w:rsidR="00EB6816">
        <w:rPr>
          <w:rFonts w:ascii="Arial" w:hAnsi="Arial" w:cs="Arial"/>
          <w:color w:val="000000" w:themeColor="text1"/>
        </w:rPr>
        <w:t xml:space="preserve">una gamma completa di </w:t>
      </w:r>
      <w:r w:rsidR="0001178F">
        <w:rPr>
          <w:rFonts w:ascii="Arial" w:hAnsi="Arial" w:cs="Arial"/>
          <w:color w:val="000000" w:themeColor="text1"/>
        </w:rPr>
        <w:t xml:space="preserve">soluzioni all’avanguardia </w:t>
      </w:r>
      <w:r w:rsidR="00EB6816">
        <w:rPr>
          <w:rFonts w:ascii="Arial" w:eastAsia="Times New Roman" w:hAnsi="Arial" w:cs="Arial"/>
          <w:color w:val="000000"/>
        </w:rPr>
        <w:t>disponibili in differenti versioni, per adattarsi specificatamente alle necessità produttive del singolo cliente</w:t>
      </w:r>
      <w:r w:rsidR="0001178F">
        <w:rPr>
          <w:rFonts w:ascii="Arial" w:hAnsi="Arial" w:cs="Arial"/>
          <w:color w:val="000000" w:themeColor="text1"/>
        </w:rPr>
        <w:t xml:space="preserve">. </w:t>
      </w:r>
      <w:r w:rsidR="004B26F8">
        <w:rPr>
          <w:rFonts w:ascii="Arial" w:hAnsi="Arial" w:cs="Arial"/>
          <w:color w:val="000000" w:themeColor="text1"/>
        </w:rPr>
        <w:t xml:space="preserve">Un’eccellenza riconosciuta a livello internazionale, come confermano </w:t>
      </w:r>
      <w:r w:rsidR="00996AD6">
        <w:rPr>
          <w:rFonts w:ascii="Arial" w:hAnsi="Arial" w:cs="Arial"/>
          <w:color w:val="000000" w:themeColor="text1"/>
        </w:rPr>
        <w:t>i risultati</w:t>
      </w:r>
      <w:r w:rsidR="00A15B7A">
        <w:rPr>
          <w:rFonts w:ascii="Arial" w:hAnsi="Arial" w:cs="Arial"/>
          <w:color w:val="000000" w:themeColor="text1"/>
        </w:rPr>
        <w:t xml:space="preserve"> estremamente </w:t>
      </w:r>
      <w:r w:rsidR="00996AD6">
        <w:rPr>
          <w:rFonts w:ascii="Arial" w:hAnsi="Arial" w:cs="Arial"/>
          <w:color w:val="000000" w:themeColor="text1"/>
        </w:rPr>
        <w:t>positivi messi a segno</w:t>
      </w:r>
      <w:r w:rsidR="00E74DB1">
        <w:rPr>
          <w:rFonts w:ascii="Arial" w:hAnsi="Arial" w:cs="Arial"/>
          <w:color w:val="000000" w:themeColor="text1"/>
        </w:rPr>
        <w:t xml:space="preserve"> in questi anni</w:t>
      </w:r>
      <w:r w:rsidR="00CE6B23" w:rsidRPr="00CE6B23">
        <w:rPr>
          <w:rFonts w:ascii="Arial" w:hAnsi="Arial" w:cs="Arial"/>
          <w:color w:val="000000" w:themeColor="text1"/>
        </w:rPr>
        <w:t xml:space="preserve"> </w:t>
      </w:r>
      <w:r w:rsidR="00CE6B23">
        <w:rPr>
          <w:rFonts w:ascii="Arial" w:hAnsi="Arial" w:cs="Arial"/>
          <w:color w:val="000000" w:themeColor="text1"/>
        </w:rPr>
        <w:t xml:space="preserve">con </w:t>
      </w:r>
      <w:r w:rsidR="00CE6B23" w:rsidRPr="008C43D2">
        <w:rPr>
          <w:rFonts w:ascii="Arial" w:hAnsi="Arial" w:cs="Arial"/>
          <w:b/>
          <w:bCs/>
          <w:color w:val="000000" w:themeColor="text1"/>
        </w:rPr>
        <w:t>installazioni di grande prestigio presso aziende leader di mercato</w:t>
      </w:r>
      <w:r w:rsidR="009E2855">
        <w:rPr>
          <w:rFonts w:ascii="Arial" w:hAnsi="Arial" w:cs="Arial"/>
          <w:color w:val="000000" w:themeColor="text1"/>
        </w:rPr>
        <w:t>,</w:t>
      </w:r>
      <w:r w:rsidR="00E74DB1" w:rsidRPr="00E74DB1">
        <w:rPr>
          <w:rFonts w:ascii="Arial" w:hAnsi="Arial" w:cs="Arial"/>
          <w:color w:val="000000" w:themeColor="text1"/>
        </w:rPr>
        <w:t xml:space="preserve"> </w:t>
      </w:r>
      <w:r w:rsidR="00E74DB1">
        <w:rPr>
          <w:rFonts w:ascii="Arial" w:hAnsi="Arial" w:cs="Arial"/>
          <w:color w:val="000000" w:themeColor="text1"/>
        </w:rPr>
        <w:t>non solo in Italia e in Europa</w:t>
      </w:r>
      <w:r w:rsidR="00CE6B23">
        <w:rPr>
          <w:rFonts w:ascii="Arial" w:hAnsi="Arial" w:cs="Arial"/>
          <w:color w:val="000000" w:themeColor="text1"/>
        </w:rPr>
        <w:t>,</w:t>
      </w:r>
      <w:r w:rsidR="00E74DB1">
        <w:rPr>
          <w:rFonts w:ascii="Arial" w:hAnsi="Arial" w:cs="Arial"/>
          <w:color w:val="000000" w:themeColor="text1"/>
        </w:rPr>
        <w:t xml:space="preserve"> ma anche nel resto del </w:t>
      </w:r>
      <w:r w:rsidR="00504DAD">
        <w:rPr>
          <w:rFonts w:ascii="Arial" w:hAnsi="Arial" w:cs="Arial"/>
          <w:color w:val="000000" w:themeColor="text1"/>
        </w:rPr>
        <w:t>m</w:t>
      </w:r>
      <w:r w:rsidR="00E74DB1">
        <w:rPr>
          <w:rFonts w:ascii="Arial" w:hAnsi="Arial" w:cs="Arial"/>
          <w:color w:val="000000" w:themeColor="text1"/>
        </w:rPr>
        <w:t>ondo, dagli Stati Uniti all’Asia</w:t>
      </w:r>
      <w:r w:rsidR="007438D7">
        <w:rPr>
          <w:rFonts w:ascii="Arial" w:hAnsi="Arial" w:cs="Arial"/>
          <w:color w:val="000000" w:themeColor="text1"/>
        </w:rPr>
        <w:t xml:space="preserve">. </w:t>
      </w:r>
      <w:r w:rsidR="00CE6B23">
        <w:rPr>
          <w:rFonts w:ascii="Arial" w:eastAsia="Times New Roman" w:hAnsi="Arial" w:cs="Arial"/>
          <w:color w:val="000000"/>
        </w:rPr>
        <w:t>Il principale</w:t>
      </w:r>
      <w:r w:rsidR="00F421CD">
        <w:rPr>
          <w:rFonts w:ascii="Arial" w:eastAsia="Times New Roman" w:hAnsi="Arial" w:cs="Arial"/>
          <w:color w:val="000000"/>
        </w:rPr>
        <w:t xml:space="preserve"> plus </w:t>
      </w:r>
      <w:r w:rsidR="00CE6B23">
        <w:rPr>
          <w:rFonts w:ascii="Arial" w:eastAsia="Times New Roman" w:hAnsi="Arial" w:cs="Arial"/>
          <w:color w:val="000000"/>
        </w:rPr>
        <w:t>riconosciuto</w:t>
      </w:r>
      <w:r w:rsidR="00EB6816">
        <w:rPr>
          <w:rFonts w:ascii="Arial" w:eastAsia="Times New Roman" w:hAnsi="Arial" w:cs="Arial"/>
          <w:color w:val="000000"/>
        </w:rPr>
        <w:t xml:space="preserve"> alle</w:t>
      </w:r>
      <w:r w:rsidR="00F421CD">
        <w:rPr>
          <w:rFonts w:ascii="Arial" w:eastAsia="Times New Roman" w:hAnsi="Arial" w:cs="Arial"/>
          <w:color w:val="000000"/>
        </w:rPr>
        <w:t xml:space="preserve"> stampanti TAU RSC</w:t>
      </w:r>
      <w:r w:rsidR="00CE6B23">
        <w:rPr>
          <w:rFonts w:ascii="Arial" w:eastAsia="Times New Roman" w:hAnsi="Arial" w:cs="Arial"/>
          <w:color w:val="000000"/>
        </w:rPr>
        <w:t xml:space="preserve"> è</w:t>
      </w:r>
      <w:r w:rsidR="00F421CD">
        <w:rPr>
          <w:rFonts w:ascii="Arial" w:eastAsia="Times New Roman" w:hAnsi="Arial" w:cs="Arial"/>
          <w:color w:val="000000"/>
        </w:rPr>
        <w:t xml:space="preserve"> la </w:t>
      </w:r>
      <w:r w:rsidR="00F421CD" w:rsidRPr="008C43D2">
        <w:rPr>
          <w:rFonts w:ascii="Arial" w:eastAsia="Times New Roman" w:hAnsi="Arial" w:cs="Arial"/>
          <w:b/>
          <w:bCs/>
          <w:color w:val="000000"/>
        </w:rPr>
        <w:t xml:space="preserve">produttività </w:t>
      </w:r>
      <w:r w:rsidR="00F421CD" w:rsidRPr="008C43D2">
        <w:rPr>
          <w:rFonts w:ascii="Arial" w:hAnsi="Arial" w:cs="Arial"/>
          <w:b/>
          <w:bCs/>
          <w:color w:val="000000" w:themeColor="text1"/>
        </w:rPr>
        <w:t>paragonabile a quella della flessografia</w:t>
      </w:r>
      <w:r w:rsidR="00CE6B23">
        <w:rPr>
          <w:rFonts w:ascii="Arial" w:hAnsi="Arial" w:cs="Arial"/>
          <w:color w:val="000000" w:themeColor="text1"/>
        </w:rPr>
        <w:t>, anche</w:t>
      </w:r>
      <w:r w:rsidR="00F421CD" w:rsidRPr="00473960">
        <w:rPr>
          <w:rFonts w:ascii="Arial" w:hAnsi="Arial" w:cs="Arial"/>
          <w:color w:val="000000" w:themeColor="text1"/>
        </w:rPr>
        <w:t xml:space="preserve"> in ambient</w:t>
      </w:r>
      <w:r w:rsidR="00CE6B23">
        <w:rPr>
          <w:rFonts w:ascii="Arial" w:hAnsi="Arial" w:cs="Arial"/>
          <w:color w:val="000000" w:themeColor="text1"/>
        </w:rPr>
        <w:t>i</w:t>
      </w:r>
      <w:r w:rsidR="00F421CD" w:rsidRPr="00473960">
        <w:rPr>
          <w:rFonts w:ascii="Arial" w:hAnsi="Arial" w:cs="Arial"/>
          <w:color w:val="000000" w:themeColor="text1"/>
        </w:rPr>
        <w:t xml:space="preserve"> operativ</w:t>
      </w:r>
      <w:r w:rsidR="00CE6B23">
        <w:rPr>
          <w:rFonts w:ascii="Arial" w:hAnsi="Arial" w:cs="Arial"/>
          <w:color w:val="000000" w:themeColor="text1"/>
        </w:rPr>
        <w:t>i</w:t>
      </w:r>
      <w:r w:rsidR="00F421CD" w:rsidRPr="00473960">
        <w:rPr>
          <w:rFonts w:ascii="Arial" w:hAnsi="Arial" w:cs="Arial"/>
          <w:color w:val="000000" w:themeColor="text1"/>
        </w:rPr>
        <w:t xml:space="preserve"> </w:t>
      </w:r>
      <w:r w:rsidR="00F421CD">
        <w:rPr>
          <w:rFonts w:ascii="Arial" w:hAnsi="Arial" w:cs="Arial"/>
          <w:color w:val="000000" w:themeColor="text1"/>
        </w:rPr>
        <w:t>24/7</w:t>
      </w:r>
      <w:r w:rsidR="00F421CD" w:rsidRPr="00473960">
        <w:rPr>
          <w:rFonts w:ascii="Arial" w:hAnsi="Arial" w:cs="Arial"/>
          <w:color w:val="000000" w:themeColor="text1"/>
        </w:rPr>
        <w:t>, con TCO competitivo</w:t>
      </w:r>
      <w:r w:rsidR="00F421CD">
        <w:rPr>
          <w:rFonts w:ascii="Arial" w:hAnsi="Arial" w:cs="Arial"/>
          <w:color w:val="000000" w:themeColor="text1"/>
        </w:rPr>
        <w:t xml:space="preserve"> anche per la realizzazione di progetti complessi</w:t>
      </w:r>
      <w:r w:rsidR="00F421CD" w:rsidRPr="00473960">
        <w:rPr>
          <w:rFonts w:ascii="Arial" w:hAnsi="Arial" w:cs="Arial"/>
          <w:color w:val="000000" w:themeColor="text1"/>
        </w:rPr>
        <w:t>.</w:t>
      </w:r>
      <w:r w:rsidR="00F421CD">
        <w:rPr>
          <w:rFonts w:ascii="Arial" w:hAnsi="Arial" w:cs="Arial"/>
          <w:color w:val="000000" w:themeColor="text1"/>
        </w:rPr>
        <w:t xml:space="preserve"> Particolarmente apprezzata anche la gamma di </w:t>
      </w:r>
      <w:r w:rsidR="00F421CD" w:rsidRPr="008C43D2">
        <w:rPr>
          <w:rFonts w:ascii="Arial" w:hAnsi="Arial" w:cs="Arial"/>
          <w:b/>
          <w:bCs/>
          <w:color w:val="000000" w:themeColor="text1"/>
        </w:rPr>
        <w:t xml:space="preserve">inchiostri UV proprietari, tutti certificati </w:t>
      </w:r>
      <w:proofErr w:type="spellStart"/>
      <w:r w:rsidR="00F421CD" w:rsidRPr="008C43D2">
        <w:rPr>
          <w:rFonts w:ascii="Arial" w:hAnsi="Arial" w:cs="Arial"/>
          <w:b/>
          <w:bCs/>
          <w:color w:val="000000" w:themeColor="text1"/>
        </w:rPr>
        <w:t>Greenguard</w:t>
      </w:r>
      <w:proofErr w:type="spellEnd"/>
      <w:r w:rsidR="00F421CD" w:rsidRPr="008C43D2">
        <w:rPr>
          <w:rFonts w:ascii="Arial" w:hAnsi="Arial" w:cs="Arial"/>
          <w:b/>
          <w:bCs/>
          <w:color w:val="000000" w:themeColor="text1"/>
        </w:rPr>
        <w:t xml:space="preserve"> Gold</w:t>
      </w:r>
      <w:r w:rsidR="00F421CD">
        <w:rPr>
          <w:rFonts w:ascii="Arial" w:hAnsi="Arial" w:cs="Arial"/>
          <w:color w:val="000000" w:themeColor="text1"/>
        </w:rPr>
        <w:t>, che assicura</w:t>
      </w:r>
      <w:r w:rsidR="00CE6B23">
        <w:rPr>
          <w:rFonts w:ascii="Arial" w:hAnsi="Arial" w:cs="Arial"/>
          <w:color w:val="000000" w:themeColor="text1"/>
        </w:rPr>
        <w:t>no</w:t>
      </w:r>
      <w:r w:rsidR="00F421CD">
        <w:rPr>
          <w:rFonts w:ascii="Arial" w:hAnsi="Arial" w:cs="Arial"/>
          <w:color w:val="000000" w:themeColor="text1"/>
        </w:rPr>
        <w:t xml:space="preserve"> massima versatilità applicativa</w:t>
      </w:r>
      <w:r w:rsidR="00105EC4">
        <w:rPr>
          <w:rFonts w:ascii="Arial" w:hAnsi="Arial" w:cs="Arial"/>
          <w:color w:val="000000" w:themeColor="text1"/>
        </w:rPr>
        <w:t xml:space="preserve">, ampio color </w:t>
      </w:r>
      <w:proofErr w:type="spellStart"/>
      <w:r w:rsidR="00105EC4">
        <w:rPr>
          <w:rFonts w:ascii="Arial" w:hAnsi="Arial" w:cs="Arial"/>
          <w:color w:val="000000" w:themeColor="text1"/>
        </w:rPr>
        <w:t>gamut</w:t>
      </w:r>
      <w:proofErr w:type="spellEnd"/>
      <w:r w:rsidR="00F421CD">
        <w:rPr>
          <w:rFonts w:ascii="Arial" w:hAnsi="Arial" w:cs="Arial"/>
          <w:color w:val="000000" w:themeColor="text1"/>
        </w:rPr>
        <w:t xml:space="preserve"> ed eccellente resistenza all’abrasione su diverse tipologie di supporti. </w:t>
      </w:r>
    </w:p>
    <w:p w14:paraId="1CE603F2" w14:textId="77777777" w:rsidR="00105EC4" w:rsidRDefault="00105EC4" w:rsidP="0001178F">
      <w:pPr>
        <w:tabs>
          <w:tab w:val="left" w:pos="1985"/>
        </w:tabs>
        <w:spacing w:line="276" w:lineRule="auto"/>
        <w:jc w:val="both"/>
        <w:rPr>
          <w:rFonts w:ascii="Arial" w:eastAsia="Times New Roman" w:hAnsi="Arial" w:cs="Arial"/>
          <w:color w:val="000000"/>
        </w:rPr>
      </w:pPr>
    </w:p>
    <w:p w14:paraId="3F321775" w14:textId="2DF9F3EF" w:rsidR="00A15B7A" w:rsidRDefault="007438D7" w:rsidP="0001178F">
      <w:pPr>
        <w:tabs>
          <w:tab w:val="left" w:pos="1985"/>
        </w:tabs>
        <w:spacing w:line="276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“</w:t>
      </w:r>
      <w:r w:rsidRPr="00105EC4">
        <w:rPr>
          <w:rFonts w:ascii="Arial" w:eastAsia="Times New Roman" w:hAnsi="Arial" w:cs="Arial"/>
          <w:i/>
          <w:iCs/>
          <w:color w:val="000000"/>
        </w:rPr>
        <w:t xml:space="preserve">Dopo il vero è proprio </w:t>
      </w:r>
      <w:r w:rsidR="004B26F8" w:rsidRPr="00105EC4">
        <w:rPr>
          <w:rFonts w:ascii="Arial" w:eastAsia="Times New Roman" w:hAnsi="Arial" w:cs="Arial"/>
          <w:i/>
          <w:iCs/>
          <w:color w:val="000000"/>
        </w:rPr>
        <w:t xml:space="preserve">exploit </w:t>
      </w:r>
      <w:r w:rsidRPr="00105EC4">
        <w:rPr>
          <w:rFonts w:ascii="Arial" w:eastAsia="Times New Roman" w:hAnsi="Arial" w:cs="Arial"/>
          <w:i/>
          <w:iCs/>
          <w:color w:val="000000"/>
        </w:rPr>
        <w:t xml:space="preserve">conosciuto </w:t>
      </w:r>
      <w:r w:rsidR="004B26F8" w:rsidRPr="00105EC4">
        <w:rPr>
          <w:rFonts w:ascii="Arial" w:eastAsia="Times New Roman" w:hAnsi="Arial" w:cs="Arial"/>
          <w:i/>
          <w:iCs/>
          <w:color w:val="000000"/>
        </w:rPr>
        <w:t xml:space="preserve">durante gli anni della pandemia, </w:t>
      </w:r>
      <w:r w:rsidR="004B26F8" w:rsidRPr="00105EC4">
        <w:rPr>
          <w:rFonts w:ascii="Arial" w:hAnsi="Arial" w:cs="Arial"/>
          <w:i/>
          <w:iCs/>
          <w:color w:val="000000" w:themeColor="text1"/>
        </w:rPr>
        <w:t xml:space="preserve">nel corso dei quali ha fatto da traino </w:t>
      </w:r>
      <w:r w:rsidR="00A15B7A" w:rsidRPr="00105EC4">
        <w:rPr>
          <w:rFonts w:ascii="Arial" w:hAnsi="Arial" w:cs="Arial"/>
          <w:i/>
          <w:iCs/>
          <w:color w:val="000000" w:themeColor="text1"/>
        </w:rPr>
        <w:t>all’intero mercato</w:t>
      </w:r>
      <w:r w:rsidR="004B26F8" w:rsidRPr="00105EC4">
        <w:rPr>
          <w:rFonts w:ascii="Arial" w:hAnsi="Arial" w:cs="Arial"/>
          <w:i/>
          <w:iCs/>
          <w:color w:val="000000" w:themeColor="text1"/>
        </w:rPr>
        <w:t xml:space="preserve"> della stampa digitale</w:t>
      </w:r>
      <w:r w:rsidRPr="00105EC4">
        <w:rPr>
          <w:rFonts w:ascii="Arial" w:eastAsia="Times New Roman" w:hAnsi="Arial" w:cs="Arial"/>
          <w:i/>
          <w:iCs/>
          <w:color w:val="000000"/>
        </w:rPr>
        <w:t xml:space="preserve">, </w:t>
      </w:r>
      <w:r w:rsidRPr="00105EC4">
        <w:rPr>
          <w:rFonts w:ascii="Arial" w:hAnsi="Arial" w:cs="Arial"/>
          <w:i/>
          <w:iCs/>
          <w:color w:val="000000" w:themeColor="text1"/>
        </w:rPr>
        <w:t>il comparto del label</w:t>
      </w:r>
      <w:r w:rsidRPr="00105EC4">
        <w:rPr>
          <w:rFonts w:ascii="Arial" w:eastAsia="Times New Roman" w:hAnsi="Arial" w:cs="Arial"/>
          <w:i/>
          <w:iCs/>
          <w:color w:val="000000"/>
        </w:rPr>
        <w:t xml:space="preserve"> </w:t>
      </w:r>
      <w:r w:rsidR="00A15B7A" w:rsidRPr="00105EC4">
        <w:rPr>
          <w:rFonts w:ascii="Arial" w:eastAsia="Times New Roman" w:hAnsi="Arial" w:cs="Arial"/>
          <w:i/>
          <w:iCs/>
          <w:color w:val="000000"/>
        </w:rPr>
        <w:t>continua a dimostrarsi particolarmente dinamico</w:t>
      </w:r>
      <w:r w:rsidR="00A15B7A">
        <w:rPr>
          <w:rFonts w:ascii="Arial" w:eastAsia="Times New Roman" w:hAnsi="Arial" w:cs="Arial"/>
          <w:color w:val="000000"/>
        </w:rPr>
        <w:t xml:space="preserve">”, afferma </w:t>
      </w:r>
      <w:r w:rsidR="00A15B7A" w:rsidRPr="008C43D2">
        <w:rPr>
          <w:rFonts w:ascii="Arial" w:eastAsia="Times New Roman" w:hAnsi="Arial" w:cs="Arial"/>
          <w:b/>
          <w:bCs/>
          <w:color w:val="000000"/>
        </w:rPr>
        <w:t>Alberto Bassanello, Direttore Vendite Italia di Durst Group</w:t>
      </w:r>
      <w:r w:rsidR="00A15B7A">
        <w:rPr>
          <w:rFonts w:ascii="Arial" w:eastAsia="Times New Roman" w:hAnsi="Arial" w:cs="Arial"/>
          <w:color w:val="000000"/>
        </w:rPr>
        <w:t xml:space="preserve">. Grande attesa quindi per la partecipazione </w:t>
      </w:r>
      <w:r w:rsidR="00812F88">
        <w:rPr>
          <w:rFonts w:ascii="Arial" w:eastAsia="Times New Roman" w:hAnsi="Arial" w:cs="Arial"/>
          <w:color w:val="000000"/>
        </w:rPr>
        <w:t xml:space="preserve">di </w:t>
      </w:r>
      <w:r w:rsidR="00812F88" w:rsidRPr="008C43D2">
        <w:rPr>
          <w:rFonts w:ascii="Arial" w:eastAsia="Times New Roman" w:hAnsi="Arial" w:cs="Arial"/>
          <w:b/>
          <w:bCs/>
          <w:color w:val="000000"/>
        </w:rPr>
        <w:t xml:space="preserve">Durst </w:t>
      </w:r>
      <w:r w:rsidR="00A15B7A" w:rsidRPr="008C43D2">
        <w:rPr>
          <w:rFonts w:ascii="Arial" w:eastAsia="Times New Roman" w:hAnsi="Arial" w:cs="Arial"/>
          <w:b/>
          <w:bCs/>
          <w:color w:val="000000"/>
        </w:rPr>
        <w:t>a</w:t>
      </w:r>
      <w:r w:rsidR="00A15B7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A15B7A" w:rsidRPr="00105EC4">
        <w:rPr>
          <w:rFonts w:ascii="Arial" w:eastAsia="Times New Roman" w:hAnsi="Arial" w:cs="Arial"/>
          <w:b/>
          <w:bCs/>
          <w:color w:val="000000"/>
        </w:rPr>
        <w:t>Labelexpo</w:t>
      </w:r>
      <w:proofErr w:type="spellEnd"/>
      <w:r w:rsidR="00A15B7A" w:rsidRPr="00105EC4">
        <w:rPr>
          <w:rFonts w:ascii="Arial" w:eastAsia="Times New Roman" w:hAnsi="Arial" w:cs="Arial"/>
          <w:b/>
          <w:bCs/>
          <w:color w:val="000000"/>
        </w:rPr>
        <w:t xml:space="preserve"> Europe 2023</w:t>
      </w:r>
      <w:r w:rsidR="00A15B7A">
        <w:rPr>
          <w:rFonts w:ascii="Arial" w:eastAsia="Times New Roman" w:hAnsi="Arial" w:cs="Arial"/>
          <w:color w:val="000000"/>
        </w:rPr>
        <w:t xml:space="preserve">, dove il gruppo altoatesino </w:t>
      </w:r>
      <w:r w:rsidR="00A15B7A" w:rsidRPr="008C43D2">
        <w:rPr>
          <w:rFonts w:ascii="Arial" w:eastAsia="Times New Roman" w:hAnsi="Arial" w:cs="Arial"/>
          <w:b/>
          <w:bCs/>
          <w:color w:val="000000"/>
        </w:rPr>
        <w:t>presenterà in anteprima assoluta importanti novità tecnologiche</w:t>
      </w:r>
      <w:r w:rsidR="00A15B7A">
        <w:rPr>
          <w:rFonts w:ascii="Arial" w:eastAsia="Times New Roman" w:hAnsi="Arial" w:cs="Arial"/>
          <w:color w:val="000000"/>
        </w:rPr>
        <w:t xml:space="preserve"> messe a punto </w:t>
      </w:r>
      <w:r w:rsidR="00A15B7A" w:rsidRPr="008C43D2">
        <w:rPr>
          <w:rFonts w:ascii="Arial" w:eastAsia="Times New Roman" w:hAnsi="Arial" w:cs="Arial"/>
          <w:b/>
          <w:bCs/>
          <w:color w:val="000000"/>
        </w:rPr>
        <w:t>per incrementare ulteriormente le performance dei sistemi TAU</w:t>
      </w:r>
      <w:r w:rsidR="00812F88" w:rsidRPr="008C43D2">
        <w:rPr>
          <w:rFonts w:ascii="Arial" w:eastAsia="Times New Roman" w:hAnsi="Arial" w:cs="Arial"/>
          <w:b/>
          <w:bCs/>
          <w:color w:val="000000"/>
        </w:rPr>
        <w:t xml:space="preserve"> RSC</w:t>
      </w:r>
      <w:r w:rsidR="00A15B7A">
        <w:rPr>
          <w:rFonts w:ascii="Arial" w:eastAsia="Times New Roman" w:hAnsi="Arial" w:cs="Arial"/>
          <w:color w:val="000000"/>
        </w:rPr>
        <w:t xml:space="preserve">, non solo a livello di </w:t>
      </w:r>
      <w:r w:rsidR="00A15B7A" w:rsidRPr="008C43D2">
        <w:rPr>
          <w:rFonts w:ascii="Arial" w:eastAsia="Times New Roman" w:hAnsi="Arial" w:cs="Arial"/>
          <w:b/>
          <w:bCs/>
          <w:color w:val="000000"/>
        </w:rPr>
        <w:t>hardware</w:t>
      </w:r>
      <w:r w:rsidR="00A15B7A">
        <w:rPr>
          <w:rFonts w:ascii="Arial" w:eastAsia="Times New Roman" w:hAnsi="Arial" w:cs="Arial"/>
          <w:color w:val="000000"/>
        </w:rPr>
        <w:t xml:space="preserve">, ma anche in ambito di </w:t>
      </w:r>
      <w:r w:rsidR="00A15B7A" w:rsidRPr="008C43D2">
        <w:rPr>
          <w:rFonts w:ascii="Arial" w:eastAsia="Times New Roman" w:hAnsi="Arial" w:cs="Arial"/>
          <w:b/>
          <w:bCs/>
          <w:color w:val="000000"/>
        </w:rPr>
        <w:t>software</w:t>
      </w:r>
      <w:r w:rsidR="00A15B7A">
        <w:rPr>
          <w:rFonts w:ascii="Arial" w:eastAsia="Times New Roman" w:hAnsi="Arial" w:cs="Arial"/>
          <w:color w:val="000000"/>
        </w:rPr>
        <w:t xml:space="preserve"> ed </w:t>
      </w:r>
      <w:r w:rsidR="00A15B7A" w:rsidRPr="008C43D2">
        <w:rPr>
          <w:rFonts w:ascii="Arial" w:eastAsia="Times New Roman" w:hAnsi="Arial" w:cs="Arial"/>
          <w:b/>
          <w:bCs/>
          <w:color w:val="000000"/>
        </w:rPr>
        <w:t>elettronica</w:t>
      </w:r>
      <w:r w:rsidR="00A15B7A">
        <w:rPr>
          <w:rFonts w:ascii="Arial" w:eastAsia="Times New Roman" w:hAnsi="Arial" w:cs="Arial"/>
          <w:color w:val="000000"/>
        </w:rPr>
        <w:t xml:space="preserve">. </w:t>
      </w:r>
      <w:r w:rsidR="00F421CD">
        <w:rPr>
          <w:rFonts w:ascii="Arial" w:eastAsia="Times New Roman" w:hAnsi="Arial" w:cs="Arial"/>
          <w:color w:val="000000"/>
        </w:rPr>
        <w:t xml:space="preserve">Innovazioni sviluppate appositamente dal reparto R&amp;D interno di Durst </w:t>
      </w:r>
      <w:r w:rsidR="00105EC4">
        <w:rPr>
          <w:rFonts w:ascii="Arial" w:eastAsia="Times New Roman" w:hAnsi="Arial" w:cs="Arial"/>
          <w:color w:val="000000"/>
        </w:rPr>
        <w:t>in risposta</w:t>
      </w:r>
      <w:r w:rsidR="00F421CD">
        <w:rPr>
          <w:rFonts w:ascii="Arial" w:eastAsia="Times New Roman" w:hAnsi="Arial" w:cs="Arial"/>
          <w:color w:val="000000"/>
        </w:rPr>
        <w:t xml:space="preserve"> alle più recenti </w:t>
      </w:r>
      <w:r w:rsidR="00105EC4">
        <w:rPr>
          <w:rFonts w:ascii="Arial" w:eastAsia="Times New Roman" w:hAnsi="Arial" w:cs="Arial"/>
          <w:color w:val="000000"/>
        </w:rPr>
        <w:t>tendenze del mercato</w:t>
      </w:r>
      <w:r w:rsidR="00581B88">
        <w:rPr>
          <w:rFonts w:ascii="Arial" w:eastAsia="Times New Roman" w:hAnsi="Arial" w:cs="Arial"/>
          <w:color w:val="000000"/>
        </w:rPr>
        <w:t>, che vanno dalla produttività alla sensibilità ambientale, fino alla massima automazione di processo. Richieste</w:t>
      </w:r>
      <w:r w:rsidR="00AE44CD">
        <w:rPr>
          <w:rFonts w:ascii="Arial" w:eastAsia="Times New Roman" w:hAnsi="Arial" w:cs="Arial"/>
          <w:color w:val="000000"/>
        </w:rPr>
        <w:t xml:space="preserve"> </w:t>
      </w:r>
      <w:r w:rsidR="00581B88">
        <w:rPr>
          <w:rFonts w:ascii="Arial" w:hAnsi="Arial" w:cs="Arial"/>
        </w:rPr>
        <w:t xml:space="preserve">emerse anche nel corso di eventi esclusivi di networking come </w:t>
      </w:r>
      <w:r w:rsidR="00581B88" w:rsidRPr="004212E5">
        <w:rPr>
          <w:rFonts w:ascii="Arial" w:hAnsi="Arial" w:cs="Arial"/>
          <w:b/>
          <w:bCs/>
        </w:rPr>
        <w:t>Durst Beyond</w:t>
      </w:r>
      <w:r w:rsidR="00581B88" w:rsidRPr="00581B88">
        <w:rPr>
          <w:rFonts w:ascii="Arial" w:hAnsi="Arial" w:cs="Arial"/>
        </w:rPr>
        <w:t>,</w:t>
      </w:r>
      <w:r w:rsidR="00581B88">
        <w:rPr>
          <w:rFonts w:ascii="Arial" w:hAnsi="Arial" w:cs="Arial"/>
          <w:b/>
          <w:bCs/>
        </w:rPr>
        <w:t xml:space="preserve"> </w:t>
      </w:r>
      <w:r w:rsidR="00581B88" w:rsidRPr="00581B88">
        <w:rPr>
          <w:rFonts w:ascii="Arial" w:hAnsi="Arial" w:cs="Arial"/>
        </w:rPr>
        <w:t>che</w:t>
      </w:r>
      <w:r w:rsidR="00581B88">
        <w:rPr>
          <w:rFonts w:ascii="Arial" w:hAnsi="Arial" w:cs="Arial"/>
        </w:rPr>
        <w:t xml:space="preserve"> lo scorso aprile</w:t>
      </w:r>
      <w:r w:rsidR="00581B88" w:rsidRPr="00581B88">
        <w:rPr>
          <w:rFonts w:ascii="Arial" w:hAnsi="Arial" w:cs="Arial"/>
        </w:rPr>
        <w:t xml:space="preserve"> ha chiamato a raccolta</w:t>
      </w:r>
      <w:r w:rsidR="00CE6B23">
        <w:rPr>
          <w:rFonts w:ascii="Arial" w:hAnsi="Arial" w:cs="Arial"/>
        </w:rPr>
        <w:t>,</w:t>
      </w:r>
      <w:r w:rsidR="00581B88">
        <w:rPr>
          <w:rFonts w:ascii="Arial" w:hAnsi="Arial" w:cs="Arial"/>
          <w:b/>
          <w:bCs/>
        </w:rPr>
        <w:t xml:space="preserve"> </w:t>
      </w:r>
      <w:r w:rsidR="00581B88" w:rsidRPr="00985F9C">
        <w:rPr>
          <w:rFonts w:ascii="Arial" w:hAnsi="Arial" w:cs="Arial"/>
        </w:rPr>
        <w:t xml:space="preserve">presso </w:t>
      </w:r>
      <w:r w:rsidR="00581B88">
        <w:rPr>
          <w:rFonts w:ascii="Arial" w:hAnsi="Arial" w:cs="Arial"/>
        </w:rPr>
        <w:t>l’headquarter</w:t>
      </w:r>
      <w:r w:rsidR="00581B88" w:rsidRPr="00985F9C">
        <w:rPr>
          <w:rFonts w:ascii="Arial" w:hAnsi="Arial" w:cs="Arial"/>
        </w:rPr>
        <w:t xml:space="preserve"> di Bressanone</w:t>
      </w:r>
      <w:r w:rsidR="00581B88">
        <w:rPr>
          <w:rFonts w:ascii="Arial" w:hAnsi="Arial" w:cs="Arial"/>
        </w:rPr>
        <w:t>,</w:t>
      </w:r>
      <w:r w:rsidR="00581B88" w:rsidRPr="00985F9C">
        <w:rPr>
          <w:rFonts w:ascii="Arial" w:hAnsi="Arial" w:cs="Arial"/>
        </w:rPr>
        <w:t xml:space="preserve"> leader del settore, clienti e partner provenienti da tutto il mondo.</w:t>
      </w:r>
    </w:p>
    <w:p w14:paraId="7FBAB459" w14:textId="77777777" w:rsidR="00AE44CD" w:rsidRDefault="00AE44CD" w:rsidP="0001178F">
      <w:pPr>
        <w:tabs>
          <w:tab w:val="left" w:pos="1985"/>
        </w:tabs>
        <w:spacing w:line="276" w:lineRule="auto"/>
        <w:jc w:val="both"/>
        <w:rPr>
          <w:rFonts w:ascii="Arial" w:eastAsia="Times New Roman" w:hAnsi="Arial" w:cs="Arial"/>
          <w:color w:val="000000"/>
        </w:rPr>
      </w:pPr>
    </w:p>
    <w:p w14:paraId="38A5BA29" w14:textId="4B647031" w:rsidR="00F421CD" w:rsidRDefault="00105EC4" w:rsidP="0001178F">
      <w:pPr>
        <w:tabs>
          <w:tab w:val="left" w:pos="1985"/>
        </w:tabs>
        <w:spacing w:line="276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“</w:t>
      </w:r>
      <w:r w:rsidRPr="00EB6816">
        <w:rPr>
          <w:rFonts w:ascii="Arial" w:hAnsi="Arial" w:cs="Arial"/>
          <w:i/>
          <w:iCs/>
          <w:color w:val="000000" w:themeColor="text1"/>
        </w:rPr>
        <w:t>I sistemi della gamma TAU rispondo</w:t>
      </w:r>
      <w:r w:rsidR="00EB6816" w:rsidRPr="00EB6816">
        <w:rPr>
          <w:rFonts w:ascii="Arial" w:hAnsi="Arial" w:cs="Arial"/>
          <w:i/>
          <w:iCs/>
          <w:color w:val="000000" w:themeColor="text1"/>
        </w:rPr>
        <w:t>no</w:t>
      </w:r>
      <w:r w:rsidRPr="00EB6816">
        <w:rPr>
          <w:rFonts w:ascii="Arial" w:hAnsi="Arial" w:cs="Arial"/>
          <w:i/>
          <w:iCs/>
          <w:color w:val="000000" w:themeColor="text1"/>
        </w:rPr>
        <w:t xml:space="preserve"> già efficacemente a requisiti fondamentali come </w:t>
      </w:r>
      <w:r w:rsidRPr="008C43D2">
        <w:rPr>
          <w:rFonts w:ascii="Arial" w:hAnsi="Arial" w:cs="Arial"/>
          <w:b/>
          <w:bCs/>
          <w:i/>
          <w:iCs/>
          <w:color w:val="000000" w:themeColor="text1"/>
        </w:rPr>
        <w:t>produttività</w:t>
      </w:r>
      <w:r w:rsidRPr="00EB6816">
        <w:rPr>
          <w:rFonts w:ascii="Arial" w:hAnsi="Arial" w:cs="Arial"/>
          <w:i/>
          <w:iCs/>
          <w:color w:val="000000" w:themeColor="text1"/>
        </w:rPr>
        <w:t xml:space="preserve">, </w:t>
      </w:r>
      <w:r w:rsidRPr="008C43D2">
        <w:rPr>
          <w:rFonts w:ascii="Arial" w:hAnsi="Arial" w:cs="Arial"/>
          <w:b/>
          <w:bCs/>
          <w:i/>
          <w:iCs/>
          <w:color w:val="000000" w:themeColor="text1"/>
        </w:rPr>
        <w:t>qualità di stampa</w:t>
      </w:r>
      <w:r w:rsidRPr="00EB6816">
        <w:rPr>
          <w:rFonts w:ascii="Arial" w:hAnsi="Arial" w:cs="Arial"/>
          <w:i/>
          <w:iCs/>
          <w:color w:val="000000" w:themeColor="text1"/>
        </w:rPr>
        <w:t xml:space="preserve"> e </w:t>
      </w:r>
      <w:r w:rsidRPr="008C43D2">
        <w:rPr>
          <w:rFonts w:ascii="Arial" w:hAnsi="Arial" w:cs="Arial"/>
          <w:b/>
          <w:bCs/>
          <w:i/>
          <w:iCs/>
          <w:color w:val="000000" w:themeColor="text1"/>
        </w:rPr>
        <w:t>affidabilità a 360°</w:t>
      </w:r>
      <w:r w:rsidRPr="00EB6816">
        <w:rPr>
          <w:rFonts w:ascii="Arial" w:hAnsi="Arial" w:cs="Arial"/>
          <w:i/>
          <w:iCs/>
          <w:color w:val="000000" w:themeColor="text1"/>
        </w:rPr>
        <w:t>, come ci riconoscono i clienti di tutto il mondo</w:t>
      </w:r>
      <w:r>
        <w:rPr>
          <w:rFonts w:ascii="Arial" w:hAnsi="Arial" w:cs="Arial"/>
          <w:color w:val="000000" w:themeColor="text1"/>
        </w:rPr>
        <w:t>”, commenta Bassanello. “</w:t>
      </w:r>
      <w:r w:rsidRPr="00EB6816">
        <w:rPr>
          <w:rFonts w:ascii="Arial" w:hAnsi="Arial" w:cs="Arial"/>
          <w:i/>
          <w:iCs/>
          <w:color w:val="000000" w:themeColor="text1"/>
        </w:rPr>
        <w:t>Allo stesso modo</w:t>
      </w:r>
      <w:r w:rsidR="00AE44CD">
        <w:rPr>
          <w:rFonts w:ascii="Arial" w:hAnsi="Arial" w:cs="Arial"/>
          <w:i/>
          <w:iCs/>
          <w:color w:val="000000" w:themeColor="text1"/>
        </w:rPr>
        <w:t>,</w:t>
      </w:r>
      <w:r w:rsidRPr="00EB6816">
        <w:rPr>
          <w:rFonts w:ascii="Arial" w:hAnsi="Arial" w:cs="Arial"/>
          <w:i/>
          <w:iCs/>
          <w:color w:val="000000" w:themeColor="text1"/>
        </w:rPr>
        <w:t xml:space="preserve"> </w:t>
      </w:r>
      <w:r w:rsidRPr="00EB6816">
        <w:rPr>
          <w:rFonts w:ascii="Arial" w:hAnsi="Arial" w:cs="Arial"/>
          <w:i/>
          <w:iCs/>
        </w:rPr>
        <w:t xml:space="preserve">il tema della sostenibilità rappresenta </w:t>
      </w:r>
      <w:r w:rsidR="00AE44CD">
        <w:rPr>
          <w:rFonts w:ascii="Arial" w:hAnsi="Arial" w:cs="Arial"/>
          <w:i/>
          <w:iCs/>
        </w:rPr>
        <w:t xml:space="preserve">da tempo </w:t>
      </w:r>
      <w:r w:rsidRPr="00EB6816">
        <w:rPr>
          <w:rFonts w:ascii="Arial" w:hAnsi="Arial" w:cs="Arial"/>
          <w:i/>
          <w:iCs/>
        </w:rPr>
        <w:t>un fil rouge che permea la nostra attività, sia a livello corporate</w:t>
      </w:r>
      <w:r w:rsidR="00CE6B23">
        <w:rPr>
          <w:rFonts w:ascii="Arial" w:hAnsi="Arial" w:cs="Arial"/>
          <w:i/>
          <w:iCs/>
        </w:rPr>
        <w:t>,</w:t>
      </w:r>
      <w:r w:rsidRPr="00EB6816">
        <w:rPr>
          <w:rFonts w:ascii="Arial" w:hAnsi="Arial" w:cs="Arial"/>
          <w:i/>
          <w:iCs/>
        </w:rPr>
        <w:t xml:space="preserve"> sia di produzione. </w:t>
      </w:r>
      <w:r w:rsidR="00AE44CD">
        <w:rPr>
          <w:rFonts w:ascii="Arial" w:hAnsi="Arial" w:cs="Arial"/>
          <w:i/>
          <w:iCs/>
        </w:rPr>
        <w:t>I</w:t>
      </w:r>
      <w:r w:rsidRPr="00EB6816">
        <w:rPr>
          <w:rFonts w:ascii="Arial" w:hAnsi="Arial" w:cs="Arial"/>
          <w:i/>
          <w:iCs/>
        </w:rPr>
        <w:t xml:space="preserve"> nostri sistemi</w:t>
      </w:r>
      <w:r w:rsidR="00AE44CD">
        <w:rPr>
          <w:rFonts w:ascii="Arial" w:hAnsi="Arial" w:cs="Arial"/>
          <w:i/>
          <w:iCs/>
        </w:rPr>
        <w:t xml:space="preserve">, infatti, </w:t>
      </w:r>
      <w:r w:rsidRPr="00EB6816">
        <w:rPr>
          <w:rFonts w:ascii="Arial" w:hAnsi="Arial" w:cs="Arial"/>
          <w:i/>
          <w:iCs/>
        </w:rPr>
        <w:t xml:space="preserve">sono progettati per ridurre al minimo l’impatto ambientale dei processi, così come gli inchiostri proprietari, formulati per rispettare le più rigide certificazioni in </w:t>
      </w:r>
      <w:r w:rsidR="00CE6B23">
        <w:rPr>
          <w:rFonts w:ascii="Arial" w:hAnsi="Arial" w:cs="Arial"/>
          <w:i/>
          <w:iCs/>
        </w:rPr>
        <w:t>ambito</w:t>
      </w:r>
      <w:r w:rsidRPr="00EB6816">
        <w:rPr>
          <w:rFonts w:ascii="Arial" w:hAnsi="Arial" w:cs="Arial"/>
          <w:i/>
          <w:iCs/>
        </w:rPr>
        <w:t xml:space="preserve"> di ecocompatibilità e sicurezza</w:t>
      </w:r>
      <w:r>
        <w:rPr>
          <w:rFonts w:ascii="Arial" w:hAnsi="Arial" w:cs="Arial"/>
        </w:rPr>
        <w:t xml:space="preserve">”. </w:t>
      </w:r>
    </w:p>
    <w:p w14:paraId="48E38C3D" w14:textId="77777777" w:rsidR="00F421CD" w:rsidRDefault="00F421CD" w:rsidP="0001178F">
      <w:pPr>
        <w:tabs>
          <w:tab w:val="left" w:pos="1985"/>
        </w:tabs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5C87D5BA" w14:textId="690AB0A3" w:rsidR="004A737E" w:rsidRDefault="004C7A2B" w:rsidP="004A737E">
      <w:pPr>
        <w:tabs>
          <w:tab w:val="left" w:pos="1985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Saranno dunque </w:t>
      </w:r>
      <w:r w:rsidRPr="008C43D2">
        <w:rPr>
          <w:rFonts w:ascii="Arial" w:hAnsi="Arial" w:cs="Arial"/>
          <w:b/>
          <w:bCs/>
        </w:rPr>
        <w:t>l’</w:t>
      </w:r>
      <w:r w:rsidR="008E395B" w:rsidRPr="008C43D2">
        <w:rPr>
          <w:rFonts w:ascii="Arial" w:hAnsi="Arial" w:cs="Arial"/>
          <w:b/>
          <w:bCs/>
        </w:rPr>
        <w:t xml:space="preserve">automazione e l’ottimizzazione dei processi </w:t>
      </w:r>
      <w:r w:rsidRPr="008C43D2">
        <w:rPr>
          <w:rFonts w:ascii="Arial" w:hAnsi="Arial" w:cs="Arial"/>
        </w:rPr>
        <w:t>a essere</w:t>
      </w:r>
      <w:r w:rsidRPr="008C43D2">
        <w:rPr>
          <w:rFonts w:ascii="Arial" w:hAnsi="Arial" w:cs="Arial"/>
          <w:b/>
          <w:bCs/>
        </w:rPr>
        <w:t xml:space="preserve"> </w:t>
      </w:r>
      <w:r w:rsidR="004A737E" w:rsidRPr="008C43D2">
        <w:rPr>
          <w:rFonts w:ascii="Arial" w:hAnsi="Arial" w:cs="Arial"/>
          <w:b/>
          <w:bCs/>
        </w:rPr>
        <w:t>al centro della partecipazione di</w:t>
      </w:r>
      <w:r w:rsidR="008E395B" w:rsidRPr="008C43D2">
        <w:rPr>
          <w:rFonts w:ascii="Arial" w:hAnsi="Arial" w:cs="Arial"/>
          <w:b/>
          <w:bCs/>
        </w:rPr>
        <w:t xml:space="preserve"> Durst a </w:t>
      </w:r>
      <w:proofErr w:type="spellStart"/>
      <w:r w:rsidR="008E395B" w:rsidRPr="008C43D2">
        <w:rPr>
          <w:rFonts w:ascii="Arial" w:hAnsi="Arial" w:cs="Arial"/>
          <w:b/>
          <w:bCs/>
        </w:rPr>
        <w:t>L</w:t>
      </w:r>
      <w:r w:rsidR="004A737E" w:rsidRPr="008C43D2">
        <w:rPr>
          <w:rFonts w:ascii="Arial" w:hAnsi="Arial" w:cs="Arial"/>
          <w:b/>
          <w:bCs/>
        </w:rPr>
        <w:t>abelexpo</w:t>
      </w:r>
      <w:proofErr w:type="spellEnd"/>
      <w:r w:rsidR="004A737E" w:rsidRPr="008C43D2">
        <w:rPr>
          <w:rFonts w:ascii="Arial" w:hAnsi="Arial" w:cs="Arial"/>
          <w:b/>
          <w:bCs/>
        </w:rPr>
        <w:t xml:space="preserve"> Europe</w:t>
      </w:r>
      <w:r>
        <w:rPr>
          <w:rFonts w:ascii="Arial" w:hAnsi="Arial" w:cs="Arial"/>
        </w:rPr>
        <w:t>, con</w:t>
      </w:r>
      <w:r w:rsidRPr="004C7A2B">
        <w:rPr>
          <w:rFonts w:ascii="Arial" w:hAnsi="Arial" w:cs="Arial"/>
        </w:rPr>
        <w:t xml:space="preserve"> </w:t>
      </w:r>
      <w:r w:rsidRPr="004A737E">
        <w:rPr>
          <w:rFonts w:ascii="Arial" w:hAnsi="Arial" w:cs="Arial"/>
        </w:rPr>
        <w:t>soluzioni che permett</w:t>
      </w:r>
      <w:r>
        <w:rPr>
          <w:rFonts w:ascii="Arial" w:hAnsi="Arial" w:cs="Arial"/>
        </w:rPr>
        <w:t>eranno</w:t>
      </w:r>
      <w:r w:rsidRPr="004A737E">
        <w:rPr>
          <w:rFonts w:ascii="Arial" w:hAnsi="Arial" w:cs="Arial"/>
        </w:rPr>
        <w:t xml:space="preserve"> di raggiungere </w:t>
      </w:r>
      <w:r w:rsidRPr="008C43D2">
        <w:rPr>
          <w:rFonts w:ascii="Arial" w:hAnsi="Arial" w:cs="Arial"/>
          <w:b/>
          <w:bCs/>
        </w:rPr>
        <w:t xml:space="preserve">livelli ancora superiori in termini </w:t>
      </w:r>
      <w:r w:rsidR="00CE6B23" w:rsidRPr="008C43D2">
        <w:rPr>
          <w:rFonts w:ascii="Arial" w:hAnsi="Arial" w:cs="Arial"/>
          <w:b/>
          <w:bCs/>
        </w:rPr>
        <w:t xml:space="preserve">di </w:t>
      </w:r>
      <w:r w:rsidRPr="008C43D2">
        <w:rPr>
          <w:rFonts w:ascii="Arial" w:hAnsi="Arial" w:cs="Arial"/>
          <w:b/>
          <w:bCs/>
        </w:rPr>
        <w:t>performance</w:t>
      </w:r>
      <w:r w:rsidRPr="004A737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4A737E">
        <w:rPr>
          <w:rFonts w:ascii="Arial" w:hAnsi="Arial" w:cs="Arial"/>
        </w:rPr>
        <w:t>U</w:t>
      </w:r>
      <w:r w:rsidR="004A737E" w:rsidRPr="004A737E">
        <w:rPr>
          <w:rFonts w:ascii="Arial" w:hAnsi="Arial" w:cs="Arial"/>
        </w:rPr>
        <w:t xml:space="preserve">na delle richieste più rilevanti </w:t>
      </w:r>
      <w:r w:rsidR="008E395B">
        <w:rPr>
          <w:rFonts w:ascii="Arial" w:hAnsi="Arial" w:cs="Arial"/>
        </w:rPr>
        <w:t>nel settore della stampa digitale di etichette</w:t>
      </w:r>
      <w:r w:rsidR="004A737E">
        <w:rPr>
          <w:rFonts w:ascii="Arial" w:hAnsi="Arial" w:cs="Arial"/>
        </w:rPr>
        <w:t xml:space="preserve"> </w:t>
      </w:r>
      <w:r w:rsidR="00812F88">
        <w:rPr>
          <w:rFonts w:ascii="Arial" w:hAnsi="Arial" w:cs="Arial"/>
        </w:rPr>
        <w:t xml:space="preserve">è, infatti, </w:t>
      </w:r>
      <w:r w:rsidR="00CE6B23">
        <w:rPr>
          <w:rFonts w:ascii="Arial" w:hAnsi="Arial" w:cs="Arial"/>
        </w:rPr>
        <w:t xml:space="preserve">la possibilità di far lavorare </w:t>
      </w:r>
      <w:r w:rsidR="004A737E" w:rsidRPr="004A737E">
        <w:rPr>
          <w:rFonts w:ascii="Arial" w:hAnsi="Arial" w:cs="Arial"/>
        </w:rPr>
        <w:t xml:space="preserve">i sistemi di stampa </w:t>
      </w:r>
      <w:r w:rsidR="00CE6B23" w:rsidRPr="004A737E">
        <w:rPr>
          <w:rFonts w:ascii="Arial" w:hAnsi="Arial" w:cs="Arial"/>
        </w:rPr>
        <w:t xml:space="preserve">in sincronia </w:t>
      </w:r>
      <w:r w:rsidR="004A737E" w:rsidRPr="004A737E">
        <w:rPr>
          <w:rFonts w:ascii="Arial" w:hAnsi="Arial" w:cs="Arial"/>
        </w:rPr>
        <w:t>con altre tecnologie, al fine di aumentare la produttività e l'efficienza, riducendo i tempi di fermo macchina necessari per il set-up e il cambio di material</w:t>
      </w:r>
      <w:r w:rsidR="00CE6B23">
        <w:rPr>
          <w:rFonts w:ascii="Arial" w:hAnsi="Arial" w:cs="Arial"/>
        </w:rPr>
        <w:t>i</w:t>
      </w:r>
      <w:r w:rsidR="004A737E" w:rsidRPr="004A737E">
        <w:rPr>
          <w:rFonts w:ascii="Arial" w:hAnsi="Arial" w:cs="Arial"/>
        </w:rPr>
        <w:t xml:space="preserve"> e inchiostri. </w:t>
      </w:r>
    </w:p>
    <w:p w14:paraId="5A27406B" w14:textId="2EDF3598" w:rsidR="008C43D2" w:rsidRDefault="008C43D2" w:rsidP="004A737E">
      <w:pPr>
        <w:tabs>
          <w:tab w:val="left" w:pos="1985"/>
        </w:tabs>
        <w:spacing w:line="276" w:lineRule="auto"/>
        <w:jc w:val="both"/>
        <w:rPr>
          <w:rFonts w:ascii="Arial" w:hAnsi="Arial" w:cs="Arial"/>
        </w:rPr>
      </w:pPr>
    </w:p>
    <w:p w14:paraId="74A15515" w14:textId="77777777" w:rsidR="008C43D2" w:rsidRPr="00703017" w:rsidRDefault="008C43D2" w:rsidP="008C43D2">
      <w:pPr>
        <w:rPr>
          <w:rFonts w:ascii="Arial" w:hAnsi="Arial" w:cs="Arial"/>
        </w:rPr>
      </w:pPr>
    </w:p>
    <w:p w14:paraId="6C4A088D" w14:textId="77777777" w:rsidR="008C43D2" w:rsidRPr="00D27477" w:rsidRDefault="008C43D2" w:rsidP="008C43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color w:val="000000" w:themeColor="text1"/>
        </w:rPr>
      </w:pPr>
      <w:r w:rsidRPr="00D27477">
        <w:rPr>
          <w:rFonts w:ascii="Arial" w:hAnsi="Arial" w:cs="Arial"/>
          <w:b/>
          <w:bCs/>
          <w:color w:val="000000" w:themeColor="text1"/>
        </w:rPr>
        <w:t>PROFILO DURST GROUP</w:t>
      </w:r>
    </w:p>
    <w:p w14:paraId="6F370839" w14:textId="77777777" w:rsidR="008C43D2" w:rsidRPr="0001507B" w:rsidRDefault="008C43D2" w:rsidP="008C43D2">
      <w:pPr>
        <w:pStyle w:val="Grigliamedia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it-IT"/>
        </w:rPr>
      </w:pPr>
      <w:r w:rsidRPr="002870F0">
        <w:rPr>
          <w:rFonts w:ascii="Arial" w:hAnsi="Arial" w:cs="Arial"/>
          <w:lang w:val="it-IT"/>
        </w:rPr>
        <w:t xml:space="preserve">Durst Group </w:t>
      </w:r>
      <w:r w:rsidRPr="0001507B">
        <w:rPr>
          <w:rFonts w:ascii="Arial" w:hAnsi="Arial" w:cs="Arial"/>
          <w:lang w:val="it-IT"/>
        </w:rPr>
        <w:t xml:space="preserve">è leader </w:t>
      </w:r>
      <w:bookmarkStart w:id="1" w:name="_Hlk484522366"/>
      <w:r w:rsidRPr="0001507B">
        <w:rPr>
          <w:rFonts w:ascii="Arial" w:hAnsi="Arial" w:cs="Arial"/>
          <w:lang w:val="it-IT"/>
        </w:rPr>
        <w:t>mondiale nella produzione di sistemi di stampa inkjet per applicazioni industriali</w:t>
      </w:r>
      <w:bookmarkEnd w:id="1"/>
      <w:r w:rsidRPr="0001507B">
        <w:rPr>
          <w:rFonts w:ascii="Arial" w:hAnsi="Arial" w:cs="Arial"/>
          <w:lang w:val="it-IT"/>
        </w:rPr>
        <w:t xml:space="preserve">. Alta efficienza, qualità delle immagini, affidabilità, produttività e versatilità sono le caratteristiche comuni a tutte le soluzioni tecnologiche firmate Durst. La forza innovativa di Durst Group contribuisce significativamente alla digitalizzazione dei processi produttivi in molti mercati, assicurando vantaggi competitivi duraturi e marginalità grazie alle prestazioni di alto livello. </w:t>
      </w:r>
    </w:p>
    <w:p w14:paraId="2D436E6A" w14:textId="77777777" w:rsidR="008C43D2" w:rsidRPr="002870F0" w:rsidRDefault="008C43D2" w:rsidP="008C43D2">
      <w:pPr>
        <w:pStyle w:val="Grigliamedia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color w:val="000000" w:themeColor="text1"/>
          <w:lang w:val="it-IT"/>
        </w:rPr>
      </w:pPr>
      <w:r w:rsidRPr="0001507B">
        <w:rPr>
          <w:rFonts w:ascii="Arial" w:hAnsi="Arial" w:cs="Arial"/>
          <w:lang w:val="it-IT"/>
        </w:rPr>
        <w:t xml:space="preserve">Per ulteriori informazioni su Durst Group consultare il sito </w:t>
      </w:r>
      <w:hyperlink r:id="rId7">
        <w:r w:rsidRPr="0001507B">
          <w:rPr>
            <w:rFonts w:ascii="Arial" w:hAnsi="Arial" w:cs="Arial"/>
            <w:color w:val="000000" w:themeColor="text1"/>
            <w:u w:val="single" w:color="0000FF"/>
            <w:lang w:val="it-IT"/>
          </w:rPr>
          <w:t>www.durst-group.com</w:t>
        </w:r>
      </w:hyperlink>
    </w:p>
    <w:tbl>
      <w:tblPr>
        <w:tblpPr w:leftFromText="141" w:rightFromText="141" w:vertAnchor="text" w:horzAnchor="margin" w:tblpY="1"/>
        <w:tblW w:w="4971" w:type="pct"/>
        <w:tblLook w:val="01E0" w:firstRow="1" w:lastRow="1" w:firstColumn="1" w:lastColumn="1" w:noHBand="0" w:noVBand="0"/>
      </w:tblPr>
      <w:tblGrid>
        <w:gridCol w:w="4791"/>
        <w:gridCol w:w="4791"/>
      </w:tblGrid>
      <w:tr w:rsidR="008C43D2" w:rsidRPr="004D1308" w14:paraId="4298E2FE" w14:textId="77777777" w:rsidTr="00F43E56">
        <w:trPr>
          <w:trHeight w:val="2212"/>
        </w:trPr>
        <w:tc>
          <w:tcPr>
            <w:tcW w:w="2500" w:type="pct"/>
          </w:tcPr>
          <w:p w14:paraId="0EEFAE27" w14:textId="77777777" w:rsidR="008C43D2" w:rsidRPr="00540F2C" w:rsidRDefault="008C43D2" w:rsidP="00F43E56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BF8D940" w14:textId="77777777" w:rsidR="008C43D2" w:rsidRPr="00540F2C" w:rsidRDefault="008C43D2" w:rsidP="00F43E56">
            <w:pPr>
              <w:rPr>
                <w:rFonts w:ascii="Arial" w:hAnsi="Arial" w:cs="Arial"/>
              </w:rPr>
            </w:pPr>
          </w:p>
          <w:p w14:paraId="34B31FE0" w14:textId="77777777" w:rsidR="008C43D2" w:rsidRPr="00540F2C" w:rsidRDefault="008C43D2" w:rsidP="00F43E56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color w:val="000000"/>
                <w:sz w:val="22"/>
                <w:szCs w:val="22"/>
              </w:rPr>
              <w:t xml:space="preserve">Per la stampa: </w:t>
            </w:r>
          </w:p>
          <w:p w14:paraId="56DAB3FC" w14:textId="77777777" w:rsidR="008C43D2" w:rsidRPr="00540F2C" w:rsidRDefault="008C43D2" w:rsidP="00F43E56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color w:val="000000"/>
                <w:sz w:val="22"/>
                <w:szCs w:val="22"/>
              </w:rPr>
              <w:t>PINKOMMUNICATION</w:t>
            </w:r>
          </w:p>
          <w:p w14:paraId="1F379BB2" w14:textId="77777777" w:rsidR="008C43D2" w:rsidRPr="00540F2C" w:rsidRDefault="008C43D2" w:rsidP="00F43E56">
            <w:pPr>
              <w:pStyle w:val="Titolo1"/>
              <w:spacing w:before="0" w:beforeAutospacing="0" w:after="0" w:afterAutospacing="0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Cristina Cortellezzi - Laura Premoli</w:t>
            </w:r>
          </w:p>
          <w:p w14:paraId="335CCAA4" w14:textId="77777777" w:rsidR="008C43D2" w:rsidRPr="00540F2C" w:rsidRDefault="008C43D2" w:rsidP="00F43E56">
            <w:pPr>
              <w:pStyle w:val="Titolo1"/>
              <w:spacing w:before="0" w:beforeAutospacing="0" w:after="0" w:afterAutospacing="0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info@pinkommunication.it  </w:t>
            </w:r>
          </w:p>
          <w:p w14:paraId="09D6BA4A" w14:textId="77777777" w:rsidR="008C43D2" w:rsidRPr="00540F2C" w:rsidRDefault="008C43D2" w:rsidP="00F43E56">
            <w:pPr>
              <w:rPr>
                <w:rFonts w:ascii="Arial" w:hAnsi="Arial" w:cs="Arial"/>
                <w:bCs/>
                <w:color w:val="000000"/>
              </w:rPr>
            </w:pPr>
            <w:hyperlink r:id="rId8" w:history="1">
              <w:r w:rsidRPr="00540F2C">
                <w:rPr>
                  <w:rFonts w:ascii="Arial" w:hAnsi="Arial" w:cs="Arial"/>
                  <w:bCs/>
                  <w:color w:val="000000"/>
                </w:rPr>
                <w:t>www.pinkommunication.it</w:t>
              </w:r>
            </w:hyperlink>
          </w:p>
          <w:p w14:paraId="0DB57204" w14:textId="77777777" w:rsidR="008C43D2" w:rsidRPr="00540F2C" w:rsidRDefault="008C43D2" w:rsidP="00F43E56">
            <w:pPr>
              <w:pStyle w:val="Titolo1"/>
              <w:spacing w:before="0" w:beforeAutospacing="0" w:after="0" w:afterAutospacing="0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</w:tcPr>
          <w:p w14:paraId="04E3C1B9" w14:textId="77777777" w:rsidR="008C43D2" w:rsidRPr="00540F2C" w:rsidRDefault="008C43D2" w:rsidP="00F43E56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08B8783" w14:textId="77777777" w:rsidR="008C43D2" w:rsidRPr="00540F2C" w:rsidRDefault="008C43D2" w:rsidP="00F43E56">
            <w:pPr>
              <w:rPr>
                <w:rFonts w:ascii="Arial" w:hAnsi="Arial" w:cs="Arial"/>
              </w:rPr>
            </w:pPr>
          </w:p>
          <w:p w14:paraId="73DA73FE" w14:textId="77777777" w:rsidR="008C43D2" w:rsidRPr="00540F2C" w:rsidRDefault="008C43D2" w:rsidP="00F43E56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color w:val="000000"/>
                <w:sz w:val="22"/>
                <w:szCs w:val="22"/>
              </w:rPr>
              <w:t>Per il pubblico:</w:t>
            </w:r>
          </w:p>
          <w:p w14:paraId="1EA0DB73" w14:textId="77777777" w:rsidR="008C43D2" w:rsidRPr="00540F2C" w:rsidRDefault="008C43D2" w:rsidP="00F43E56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color w:val="000000"/>
                <w:sz w:val="22"/>
                <w:szCs w:val="22"/>
              </w:rPr>
              <w:t xml:space="preserve">Durst Group S.p.A. </w:t>
            </w:r>
          </w:p>
          <w:p w14:paraId="1C0F8E24" w14:textId="77777777" w:rsidR="008C43D2" w:rsidRPr="00540F2C" w:rsidRDefault="008C43D2" w:rsidP="00F43E56">
            <w:pPr>
              <w:pStyle w:val="Titolo1"/>
              <w:spacing w:before="0" w:beforeAutospacing="0" w:after="0" w:afterAutospacing="0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Divisione Vendite Italia</w:t>
            </w:r>
          </w:p>
          <w:p w14:paraId="1BCCB9DF" w14:textId="77777777" w:rsidR="008C43D2" w:rsidRPr="00540F2C" w:rsidRDefault="008C43D2" w:rsidP="00F43E56">
            <w:pPr>
              <w:pStyle w:val="Titolo1"/>
              <w:spacing w:before="0" w:beforeAutospacing="0" w:after="0" w:afterAutospacing="0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Tel. +39.0472.810211 </w:t>
            </w:r>
          </w:p>
          <w:p w14:paraId="18035BBB" w14:textId="77777777" w:rsidR="008C43D2" w:rsidRPr="00540F2C" w:rsidRDefault="008C43D2" w:rsidP="00F43E56">
            <w:pPr>
              <w:pStyle w:val="Titolo1"/>
              <w:spacing w:before="0" w:beforeAutospacing="0" w:after="0" w:afterAutospacing="0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dvi@durst-group.com- </w:t>
            </w:r>
            <w:bookmarkStart w:id="2" w:name="_Hlk481587879"/>
          </w:p>
          <w:p w14:paraId="53E2E5DB" w14:textId="77777777" w:rsidR="008C43D2" w:rsidRPr="004D1308" w:rsidRDefault="008C43D2" w:rsidP="00F43E56">
            <w:pPr>
              <w:pStyle w:val="Titolo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4EF0">
              <w:rPr>
                <w:rFonts w:ascii="Arial" w:hAnsi="Arial" w:cs="Arial"/>
                <w:b w:val="0"/>
                <w:sz w:val="22"/>
                <w:szCs w:val="22"/>
              </w:rPr>
              <w:t>www.durst-group.com</w:t>
            </w:r>
            <w:bookmarkEnd w:id="2"/>
          </w:p>
        </w:tc>
      </w:tr>
    </w:tbl>
    <w:p w14:paraId="7E48FB58" w14:textId="77777777" w:rsidR="008C43D2" w:rsidRDefault="008C43D2" w:rsidP="008C43D2"/>
    <w:p w14:paraId="4417D133" w14:textId="77777777" w:rsidR="008C43D2" w:rsidRDefault="008C43D2" w:rsidP="004A737E">
      <w:pPr>
        <w:tabs>
          <w:tab w:val="left" w:pos="1985"/>
        </w:tabs>
        <w:spacing w:line="276" w:lineRule="auto"/>
        <w:jc w:val="both"/>
        <w:rPr>
          <w:rFonts w:ascii="Arial" w:hAnsi="Arial" w:cs="Arial"/>
        </w:rPr>
      </w:pPr>
    </w:p>
    <w:sectPr w:rsidR="008C43D2" w:rsidSect="008C43D2">
      <w:headerReference w:type="default" r:id="rId9"/>
      <w:pgSz w:w="11906" w:h="16838"/>
      <w:pgMar w:top="211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B830CA" w14:textId="77777777" w:rsidR="008C43D2" w:rsidRDefault="008C43D2" w:rsidP="008C43D2">
      <w:r>
        <w:separator/>
      </w:r>
    </w:p>
  </w:endnote>
  <w:endnote w:type="continuationSeparator" w:id="0">
    <w:p w14:paraId="34F9373F" w14:textId="77777777" w:rsidR="008C43D2" w:rsidRDefault="008C43D2" w:rsidP="008C4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tisSemiSan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EC19C" w14:textId="77777777" w:rsidR="008C43D2" w:rsidRDefault="008C43D2" w:rsidP="008C43D2">
      <w:r>
        <w:separator/>
      </w:r>
    </w:p>
  </w:footnote>
  <w:footnote w:type="continuationSeparator" w:id="0">
    <w:p w14:paraId="3C53399F" w14:textId="77777777" w:rsidR="008C43D2" w:rsidRDefault="008C43D2" w:rsidP="008C4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B0F6E" w14:textId="041536E7" w:rsidR="008C43D2" w:rsidRDefault="008C43D2">
    <w:pPr>
      <w:pStyle w:val="Intestazione"/>
    </w:pPr>
    <w:r>
      <w:rPr>
        <w:rFonts w:ascii="RotisSemiSans" w:hAnsi="RotisSemiSans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0" wp14:anchorId="0CC3AEA4" wp14:editId="6BD28533">
          <wp:simplePos x="0" y="0"/>
          <wp:positionH relativeFrom="column">
            <wp:posOffset>5210175</wp:posOffset>
          </wp:positionH>
          <wp:positionV relativeFrom="paragraph">
            <wp:posOffset>132715</wp:posOffset>
          </wp:positionV>
          <wp:extent cx="862330" cy="646430"/>
          <wp:effectExtent l="0" t="0" r="1270" b="1270"/>
          <wp:wrapSquare wrapText="bothSides"/>
          <wp:docPr id="1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ef-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2330" cy="646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EA49CDC" w14:textId="3CEDA665" w:rsidR="008C43D2" w:rsidRDefault="008C43D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C53"/>
    <w:rsid w:val="0001178F"/>
    <w:rsid w:val="0009501C"/>
    <w:rsid w:val="00103C53"/>
    <w:rsid w:val="00105EC4"/>
    <w:rsid w:val="002E7D39"/>
    <w:rsid w:val="00302578"/>
    <w:rsid w:val="004A737E"/>
    <w:rsid w:val="004B26F8"/>
    <w:rsid w:val="004C7A2B"/>
    <w:rsid w:val="00504DAD"/>
    <w:rsid w:val="00581B88"/>
    <w:rsid w:val="007438D7"/>
    <w:rsid w:val="007541BB"/>
    <w:rsid w:val="008029EB"/>
    <w:rsid w:val="00812F88"/>
    <w:rsid w:val="008C43D2"/>
    <w:rsid w:val="008E395B"/>
    <w:rsid w:val="00955BA5"/>
    <w:rsid w:val="00996AD6"/>
    <w:rsid w:val="009E2855"/>
    <w:rsid w:val="00A15B7A"/>
    <w:rsid w:val="00AE44CD"/>
    <w:rsid w:val="00B651D0"/>
    <w:rsid w:val="00CE6B23"/>
    <w:rsid w:val="00E74DB1"/>
    <w:rsid w:val="00EB6816"/>
    <w:rsid w:val="00F421CD"/>
    <w:rsid w:val="00FE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C3231B"/>
  <w15:chartTrackingRefBased/>
  <w15:docId w15:val="{2B8515C8-CE95-48BA-8F6A-6DAD04C13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3C53"/>
    <w:pPr>
      <w:spacing w:after="0" w:line="240" w:lineRule="auto"/>
    </w:pPr>
    <w:rPr>
      <w:rFonts w:ascii="Calibri" w:hAnsi="Calibri" w:cs="Calibri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8C43D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3C53"/>
    <w:rPr>
      <w:color w:val="0563C1" w:themeColor="hyperlink"/>
      <w:u w:val="single"/>
    </w:rPr>
  </w:style>
  <w:style w:type="paragraph" w:customStyle="1" w:styleId="KeinAbsatzformat">
    <w:name w:val="[Kein Absatzformat]"/>
    <w:rsid w:val="00103C53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de-D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285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2855"/>
    <w:rPr>
      <w:rFonts w:ascii="Segoe UI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C43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43D2"/>
    <w:rPr>
      <w:rFonts w:ascii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C43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43D2"/>
    <w:rPr>
      <w:rFonts w:ascii="Calibri" w:hAnsi="Calibri" w:cs="Calibri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C43D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customStyle="1" w:styleId="Grigliamedia21">
    <w:name w:val="Griglia media 21"/>
    <w:uiPriority w:val="1"/>
    <w:qFormat/>
    <w:rsid w:val="008C43D2"/>
    <w:pPr>
      <w:spacing w:after="0" w:line="240" w:lineRule="auto"/>
    </w:pPr>
    <w:rPr>
      <w:rFonts w:ascii="Calibri" w:eastAsia="Batang" w:hAnsi="Calibri" w:cs="Calibri"/>
      <w:snapToGrid w:val="0"/>
      <w:lang w:val="de-DE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nkommunication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urst-group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urst-group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Laura Premoli</cp:lastModifiedBy>
  <cp:revision>11</cp:revision>
  <dcterms:created xsi:type="dcterms:W3CDTF">2023-07-11T12:44:00Z</dcterms:created>
  <dcterms:modified xsi:type="dcterms:W3CDTF">2023-07-13T10:30:00Z</dcterms:modified>
</cp:coreProperties>
</file>