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E8DC7" w14:textId="77777777" w:rsidR="00C726BF" w:rsidRDefault="00416755">
      <w:pPr>
        <w:spacing w:after="0" w:line="276" w:lineRule="auto"/>
        <w:jc w:val="center"/>
        <w:rPr>
          <w:lang w:val="ro-RO"/>
        </w:rPr>
      </w:pPr>
      <w:r>
        <w:rPr>
          <w:rFonts w:ascii="Arial" w:hAnsi="Arial" w:cs="Arial"/>
          <w:b/>
          <w:bCs/>
          <w:lang w:val="ro-RO"/>
        </w:rPr>
        <w:t>Comunicat de presă</w:t>
      </w:r>
    </w:p>
    <w:p w14:paraId="0D01F552" w14:textId="77777777" w:rsidR="00C726BF" w:rsidRDefault="00C726BF">
      <w:pPr>
        <w:spacing w:after="0" w:line="276" w:lineRule="auto"/>
        <w:jc w:val="center"/>
        <w:rPr>
          <w:rFonts w:ascii="Arial" w:hAnsi="Arial" w:cs="Arial"/>
          <w:b/>
          <w:bCs/>
          <w:lang w:val="ro-RO"/>
        </w:rPr>
      </w:pPr>
    </w:p>
    <w:p w14:paraId="1F2CFF17" w14:textId="77777777" w:rsidR="00C726BF" w:rsidRDefault="00416755">
      <w:pPr>
        <w:spacing w:after="0" w:line="276" w:lineRule="auto"/>
        <w:jc w:val="center"/>
        <w:rPr>
          <w:lang w:val="ro-RO"/>
        </w:rPr>
      </w:pPr>
      <w:r>
        <w:rPr>
          <w:rFonts w:ascii="Arial" w:hAnsi="Arial" w:cs="Arial"/>
          <w:b/>
          <w:bCs/>
          <w:sz w:val="28"/>
          <w:szCs w:val="28"/>
          <w:lang w:val="ro-RO"/>
        </w:rPr>
        <w:t xml:space="preserve">PICTORIȚA FREYJA ART ÎNTÂLNEȘTE MR MAGNUS BY GUANDONG: </w:t>
      </w:r>
    </w:p>
    <w:p w14:paraId="1C42E6F4" w14:textId="77777777" w:rsidR="00C726BF" w:rsidRDefault="00416755">
      <w:pPr>
        <w:spacing w:after="0" w:line="276" w:lineRule="auto"/>
        <w:jc w:val="center"/>
        <w:rPr>
          <w:lang w:val="ro-RO"/>
        </w:rPr>
      </w:pPr>
      <w:r>
        <w:rPr>
          <w:rFonts w:ascii="Arial" w:hAnsi="Arial" w:cs="Arial"/>
          <w:b/>
          <w:bCs/>
          <w:sz w:val="28"/>
          <w:szCs w:val="28"/>
          <w:lang w:val="ro-RO"/>
        </w:rPr>
        <w:t>IMPRIMAREA DEVINE ARTĂ</w:t>
      </w:r>
    </w:p>
    <w:p w14:paraId="4DA2F110" w14:textId="77777777" w:rsidR="00C726BF" w:rsidRDefault="00C726BF">
      <w:pPr>
        <w:spacing w:after="0" w:line="276" w:lineRule="auto"/>
        <w:jc w:val="center"/>
        <w:rPr>
          <w:rFonts w:ascii="Arial" w:hAnsi="Arial" w:cs="Arial"/>
          <w:b/>
          <w:bCs/>
          <w:sz w:val="32"/>
          <w:szCs w:val="32"/>
          <w:lang w:val="ro-RO"/>
        </w:rPr>
      </w:pPr>
    </w:p>
    <w:p w14:paraId="7F06C528" w14:textId="479E7686" w:rsidR="00C726BF" w:rsidRDefault="006455A5">
      <w:pPr>
        <w:spacing w:line="276" w:lineRule="auto"/>
        <w:jc w:val="both"/>
      </w:pPr>
      <w:r>
        <w:rPr>
          <w:rFonts w:ascii="Arial" w:hAnsi="Arial" w:cs="Arial"/>
          <w:lang w:val="ro-RO"/>
        </w:rPr>
        <w:t>18</w:t>
      </w:r>
      <w:r w:rsidR="00416755">
        <w:rPr>
          <w:rFonts w:ascii="Arial" w:hAnsi="Arial" w:cs="Arial"/>
          <w:lang w:val="ro-RO"/>
        </w:rPr>
        <w:t xml:space="preserve"> septembrie 2023: Imprimarea devine artă datorită performanțelor excepționale asigurate de </w:t>
      </w:r>
      <w:r w:rsidR="00416755">
        <w:rPr>
          <w:rFonts w:ascii="Arial" w:hAnsi="Arial" w:cs="Arial"/>
          <w:b/>
          <w:bCs/>
          <w:lang w:val="ro-RO"/>
        </w:rPr>
        <w:t>Nano-Tack și Dotty Satin, foliile de plastic cu nano-ventuze din gama Mr Magnus by Guandong</w:t>
      </w:r>
      <w:r w:rsidR="00416755">
        <w:rPr>
          <w:rFonts w:ascii="Arial" w:hAnsi="Arial" w:cs="Arial"/>
          <w:lang w:val="ro-RO"/>
        </w:rPr>
        <w:t xml:space="preserve">. Tocmai aceste folii adezive speciale cu nanotehnologie, printre cele mai bine vândute produse ale Specialistul în Specialități, au fost alese de </w:t>
      </w:r>
      <w:r w:rsidR="00416755">
        <w:rPr>
          <w:rFonts w:ascii="Arial" w:hAnsi="Arial" w:cs="Arial"/>
          <w:b/>
          <w:bCs/>
          <w:lang w:val="ro-RO"/>
        </w:rPr>
        <w:t>pictorița cehă Zuzana Mesárošová, cunoscută sub numele</w:t>
      </w:r>
      <w:r w:rsidR="00416755">
        <w:rPr>
          <w:rFonts w:ascii="Arial" w:hAnsi="Arial" w:cs="Arial"/>
          <w:lang w:val="ro-RO"/>
        </w:rPr>
        <w:t xml:space="preserve"> </w:t>
      </w:r>
      <w:hyperlink r:id="rId6" w:tgtFrame="_blank">
        <w:r w:rsidR="00416755">
          <w:rPr>
            <w:rStyle w:val="Collegamentoipertestuale"/>
            <w:rFonts w:ascii="Arial" w:hAnsi="Arial" w:cs="Arial"/>
            <w:b/>
            <w:bCs/>
            <w:lang w:val="ro-RO"/>
          </w:rPr>
          <w:t>Freyja Art</w:t>
        </w:r>
      </w:hyperlink>
      <w:r w:rsidR="00416755">
        <w:rPr>
          <w:rFonts w:ascii="Arial" w:hAnsi="Arial" w:cs="Arial"/>
          <w:lang w:val="ro-RO"/>
        </w:rPr>
        <w:t>, pentru crearea unei linii exclusive de decalcomanii pentru sticlă inspirate de lucrarea Forest angel.</w:t>
      </w:r>
      <w:r w:rsidR="00416755">
        <w:rPr>
          <w:rFonts w:ascii="Arial" w:hAnsi="Arial" w:cs="Arial"/>
          <w:i/>
          <w:iCs/>
          <w:lang w:val="ro-RO"/>
        </w:rPr>
        <w:t xml:space="preserve"> </w:t>
      </w:r>
    </w:p>
    <w:p w14:paraId="41C68146" w14:textId="77777777" w:rsidR="00C726BF" w:rsidRDefault="00416755">
      <w:pPr>
        <w:spacing w:line="276" w:lineRule="auto"/>
        <w:jc w:val="both"/>
        <w:rPr>
          <w:lang w:val="ro-RO"/>
        </w:rPr>
      </w:pPr>
      <w:r>
        <w:rPr>
          <w:rFonts w:ascii="Arial" w:hAnsi="Arial" w:cs="Arial"/>
          <w:lang w:val="ro-RO"/>
        </w:rPr>
        <w:t xml:space="preserve">Dorința artistei a fost aceea de a crea nu doar simple autocolante care să reproducă tabloul său, ci de a obține aplicații unice, capabile să creeze adevărate jocuri de lumină în spațiile care vor fi amenajate. Cel care a transformat această cerere în realitate a fost tipograful ceh </w:t>
      </w:r>
      <w:hyperlink r:id="rId7">
        <w:r>
          <w:rPr>
            <w:rStyle w:val="Collegamentoipertestuale"/>
            <w:rFonts w:ascii="Arial" w:hAnsi="Arial" w:cs="Arial"/>
            <w:b/>
            <w:bCs/>
            <w:lang w:val="ro-RO"/>
          </w:rPr>
          <w:t>Amos Typo</w:t>
        </w:r>
      </w:hyperlink>
      <w:r>
        <w:rPr>
          <w:rFonts w:ascii="Arial" w:hAnsi="Arial" w:cs="Arial"/>
          <w:lang w:val="ro-RO"/>
        </w:rPr>
        <w:t xml:space="preserve"> în colaborare cu </w:t>
      </w:r>
      <w:hyperlink r:id="rId8" w:tgtFrame="_blank">
        <w:r>
          <w:rPr>
            <w:rStyle w:val="Collegamentoipertestuale"/>
            <w:rFonts w:ascii="Arial" w:hAnsi="Arial" w:cs="Arial"/>
            <w:b/>
            <w:bCs/>
            <w:lang w:val="ro-RO"/>
          </w:rPr>
          <w:t>Igepa Group</w:t>
        </w:r>
      </w:hyperlink>
      <w:r>
        <w:rPr>
          <w:rFonts w:ascii="Arial" w:hAnsi="Arial" w:cs="Arial"/>
          <w:lang w:val="ro-RO"/>
        </w:rPr>
        <w:t xml:space="preserve">, premium dealer al Guandong pe piața europeană, care a indicat imediat foliile Nano-Tack și Dotty Satin ca fiind soluția ideală. </w:t>
      </w:r>
      <w:r>
        <w:rPr>
          <w:rFonts w:ascii="Arial" w:hAnsi="Arial" w:cs="Arial"/>
          <w:i/>
          <w:iCs/>
          <w:lang w:val="ro-RO"/>
        </w:rPr>
        <w:t>„Încă de la prezentarea sa, noua linie de produse Mr. Magnus semnate Guandong m-a impresionat prin gama largă de posibilități de aplicare”</w:t>
      </w:r>
      <w:r>
        <w:rPr>
          <w:rFonts w:ascii="Arial" w:hAnsi="Arial" w:cs="Arial"/>
          <w:lang w:val="ro-RO"/>
        </w:rPr>
        <w:t xml:space="preserve">, comentează </w:t>
      </w:r>
      <w:r>
        <w:rPr>
          <w:rFonts w:ascii="Arial" w:hAnsi="Arial" w:cs="Arial"/>
          <w:b/>
          <w:bCs/>
          <w:lang w:val="ro-RO"/>
        </w:rPr>
        <w:t>Miroslav Hejl</w:t>
      </w:r>
      <w:r>
        <w:rPr>
          <w:rFonts w:ascii="Arial" w:hAnsi="Arial" w:cs="Arial"/>
          <w:lang w:val="ro-RO"/>
        </w:rPr>
        <w:t xml:space="preserve"> de la Amos Typo.</w:t>
      </w:r>
    </w:p>
    <w:p w14:paraId="775A2A13" w14:textId="5DB23169" w:rsidR="00C726BF" w:rsidRDefault="00416755">
      <w:pPr>
        <w:spacing w:line="276" w:lineRule="auto"/>
        <w:jc w:val="both"/>
        <w:rPr>
          <w:lang w:val="ro-RO"/>
        </w:rPr>
      </w:pPr>
      <w:r>
        <w:rPr>
          <w:rFonts w:ascii="Arial" w:hAnsi="Arial" w:cs="Arial"/>
          <w:lang w:val="ro-RO"/>
        </w:rPr>
        <w:t xml:space="preserve">După o serie de teste preliminare la MoonGrailShop, o companie locală de artizani care a folosit Mr. Magnus pentru producția de decalcomanii pentru sticlă cu motive decorative celtice, Amos Typo a propus foliile Nano-Tack și Dotty Satin direct pictoriței Freyja Art, care a fost impresionată de calitatea imprimărilor cu efect wow. </w:t>
      </w:r>
      <w:r>
        <w:rPr>
          <w:rFonts w:ascii="Arial" w:hAnsi="Arial" w:cs="Arial"/>
          <w:i/>
          <w:iCs/>
          <w:lang w:val="ro-RO"/>
        </w:rPr>
        <w:t>„Transluciditatea unică și finisajul transparent ultra-lucios care caracterizează suporturile semnate Guandong s-au dovedit a fi ideale pentru reproducerea picturilor sale în acest format nou și fără precedent”</w:t>
      </w:r>
      <w:r>
        <w:rPr>
          <w:rFonts w:ascii="Arial" w:hAnsi="Arial" w:cs="Arial"/>
          <w:lang w:val="ro-RO"/>
        </w:rPr>
        <w:t xml:space="preserve">, spune Miroslav. Rezultatul sunt aplicații unice, capabile să dea viață unor adevărate jocuri de artă și lumină. </w:t>
      </w:r>
      <w:r>
        <w:rPr>
          <w:rFonts w:ascii="Arial" w:hAnsi="Arial" w:cs="Arial"/>
          <w:i/>
          <w:iCs/>
          <w:lang w:val="ro-RO"/>
        </w:rPr>
        <w:t>„Întotdeauna am experimentat aplicații noi, punând suporturile noastre la dispoziția arhitecților, designerilor și creatorilor”</w:t>
      </w:r>
      <w:r>
        <w:rPr>
          <w:rFonts w:ascii="Arial" w:hAnsi="Arial" w:cs="Arial"/>
          <w:lang w:val="ro-RO"/>
        </w:rPr>
        <w:t xml:space="preserve">, comentează </w:t>
      </w:r>
      <w:r>
        <w:rPr>
          <w:rFonts w:ascii="Arial" w:hAnsi="Arial" w:cs="Arial"/>
          <w:b/>
          <w:bCs/>
          <w:lang w:val="ro-RO"/>
        </w:rPr>
        <w:t>Daniele Faoro,</w:t>
      </w:r>
      <w:r>
        <w:rPr>
          <w:rFonts w:ascii="Arial" w:hAnsi="Arial" w:cs="Arial"/>
          <w:lang w:val="ro-RO"/>
        </w:rPr>
        <w:t xml:space="preserve"> </w:t>
      </w:r>
      <w:r w:rsidRPr="00D362F7">
        <w:rPr>
          <w:rFonts w:ascii="Arial" w:hAnsi="Arial" w:cs="Arial"/>
        </w:rPr>
        <w:t>Chief sales &amp; marketing advisor</w:t>
      </w:r>
      <w:r>
        <w:rPr>
          <w:rFonts w:ascii="Arial" w:hAnsi="Arial" w:cs="Arial"/>
          <w:b/>
          <w:bCs/>
        </w:rPr>
        <w:t xml:space="preserve"> </w:t>
      </w:r>
      <w:r>
        <w:rPr>
          <w:rFonts w:ascii="Arial" w:hAnsi="Arial" w:cs="Arial"/>
          <w:lang w:val="ro-RO"/>
        </w:rPr>
        <w:t xml:space="preserve">de la Guandong. </w:t>
      </w:r>
      <w:r>
        <w:rPr>
          <w:rFonts w:ascii="Arial" w:hAnsi="Arial" w:cs="Arial"/>
          <w:i/>
          <w:iCs/>
          <w:lang w:val="ro-RO"/>
        </w:rPr>
        <w:t>„Decalcomaniile pentru sticlă produse de Amos Typo pentru Freyja Art demonstrează că soluțiile noastre pot fi puse și în slujba tehnicilor artistice, punându-le în valoare caracteristicile pentru a crea produse inovatoare.”</w:t>
      </w:r>
    </w:p>
    <w:p w14:paraId="590D1E53" w14:textId="77777777" w:rsidR="00C726BF" w:rsidRDefault="00416755">
      <w:pPr>
        <w:spacing w:line="276" w:lineRule="auto"/>
        <w:jc w:val="both"/>
        <w:rPr>
          <w:lang w:val="ro-RO"/>
        </w:rPr>
      </w:pPr>
      <w:r>
        <w:rPr>
          <w:rFonts w:ascii="Arial" w:hAnsi="Arial" w:cs="Arial"/>
          <w:lang w:val="ro-RO"/>
        </w:rPr>
        <w:t>Linia de suporturi Mr Magnus a fost creată prin adaptarea la domeniul foliilor de plastic a cunoștințelor aprofundate ale Guandong în ceea ce privește dezvoltarea și comercializarea la nivel european a materialelor de imprimare inovatoare din plastic. Gama include folii de plastic speciale pentru tehnologii digitale, dry toner și offset, cu dimensiuni de la A4 la B1 (70x100 cm) până la formate personalizate. Pe lângă soluțiile Nano-Tack și Dotty Satin cu micro-ventuze alese de Freyja Art, familia Mr Magnus include și folii magnetice și din ferită cu retroiluminare, autocolante fără adeziv cu Scarico d’Aria®, până la soluții cu țesături adezive și full-PET.</w:t>
      </w:r>
    </w:p>
    <w:tbl>
      <w:tblPr>
        <w:tblpPr w:leftFromText="141" w:rightFromText="141" w:bottomFromText="160" w:vertAnchor="text" w:horzAnchor="margin" w:tblpY="129"/>
        <w:tblW w:w="9629" w:type="dxa"/>
        <w:tblLayout w:type="fixed"/>
        <w:tblLook w:val="04A0" w:firstRow="1" w:lastRow="0" w:firstColumn="1" w:lastColumn="0" w:noHBand="0" w:noVBand="1"/>
      </w:tblPr>
      <w:tblGrid>
        <w:gridCol w:w="5803"/>
        <w:gridCol w:w="3826"/>
      </w:tblGrid>
      <w:tr w:rsidR="00C726BF" w14:paraId="3FC21898" w14:textId="77777777">
        <w:trPr>
          <w:trHeight w:val="1704"/>
        </w:trPr>
        <w:tc>
          <w:tcPr>
            <w:tcW w:w="5802" w:type="dxa"/>
          </w:tcPr>
          <w:p w14:paraId="67514711" w14:textId="77777777" w:rsidR="00C726BF" w:rsidRDefault="00416755">
            <w:pPr>
              <w:widowControl w:val="0"/>
              <w:spacing w:after="0" w:line="240" w:lineRule="auto"/>
              <w:jc w:val="both"/>
              <w:rPr>
                <w:lang w:val="ro-RO"/>
              </w:rPr>
            </w:pPr>
            <w:r>
              <w:rPr>
                <w:rFonts w:ascii="Arial" w:hAnsi="Arial" w:cs="Arial"/>
                <w:b/>
                <w:bCs/>
                <w:color w:val="000000"/>
                <w:sz w:val="20"/>
                <w:szCs w:val="20"/>
                <w:lang w:val="ro-RO"/>
              </w:rPr>
              <w:t xml:space="preserve">Pentru presă: </w:t>
            </w:r>
          </w:p>
          <w:p w14:paraId="34204D1D" w14:textId="77777777" w:rsidR="00C726BF" w:rsidRDefault="00416755">
            <w:pPr>
              <w:widowControl w:val="0"/>
              <w:spacing w:after="0" w:line="240" w:lineRule="auto"/>
              <w:jc w:val="both"/>
              <w:rPr>
                <w:lang w:val="ro-RO"/>
              </w:rPr>
            </w:pPr>
            <w:r>
              <w:rPr>
                <w:rFonts w:ascii="Arial" w:hAnsi="Arial" w:cs="Arial"/>
                <w:b/>
                <w:bCs/>
                <w:color w:val="000000"/>
                <w:sz w:val="20"/>
                <w:szCs w:val="20"/>
                <w:lang w:val="ro-RO"/>
              </w:rPr>
              <w:t>Pinkommunication</w:t>
            </w:r>
          </w:p>
          <w:p w14:paraId="563B27A0" w14:textId="77777777" w:rsidR="00C726BF" w:rsidRDefault="00416755">
            <w:pPr>
              <w:widowControl w:val="0"/>
              <w:spacing w:after="0" w:line="240" w:lineRule="auto"/>
              <w:jc w:val="both"/>
              <w:rPr>
                <w:lang w:val="ro-RO"/>
              </w:rPr>
            </w:pPr>
            <w:r>
              <w:rPr>
                <w:rFonts w:ascii="Arial" w:hAnsi="Arial" w:cs="Arial"/>
                <w:color w:val="000000"/>
                <w:sz w:val="20"/>
                <w:szCs w:val="20"/>
                <w:lang w:val="ro-RO"/>
              </w:rPr>
              <w:t xml:space="preserve">Cristina Cortellezzi </w:t>
            </w:r>
          </w:p>
          <w:p w14:paraId="366C1A04" w14:textId="77777777" w:rsidR="00C726BF" w:rsidRDefault="00416755">
            <w:pPr>
              <w:widowControl w:val="0"/>
              <w:spacing w:after="0" w:line="240" w:lineRule="auto"/>
              <w:jc w:val="both"/>
              <w:rPr>
                <w:lang w:val="ro-RO"/>
              </w:rPr>
            </w:pPr>
            <w:r>
              <w:rPr>
                <w:rFonts w:ascii="Arial" w:hAnsi="Arial" w:cs="Arial"/>
                <w:color w:val="000000"/>
                <w:sz w:val="20"/>
                <w:szCs w:val="20"/>
                <w:lang w:val="ro-RO"/>
              </w:rPr>
              <w:t>Laura Premoli</w:t>
            </w:r>
          </w:p>
          <w:p w14:paraId="6C2ECCB7" w14:textId="77777777" w:rsidR="00C726BF" w:rsidRDefault="00416755">
            <w:pPr>
              <w:widowControl w:val="0"/>
              <w:spacing w:after="0" w:line="240" w:lineRule="auto"/>
              <w:jc w:val="both"/>
              <w:rPr>
                <w:lang w:val="ro-RO"/>
              </w:rPr>
            </w:pPr>
            <w:r>
              <w:rPr>
                <w:rFonts w:ascii="Arial" w:hAnsi="Arial" w:cs="Arial"/>
                <w:sz w:val="20"/>
                <w:szCs w:val="20"/>
                <w:lang w:val="ro-RO"/>
              </w:rPr>
              <w:t>info@pinkommunication.it</w:t>
            </w:r>
          </w:p>
        </w:tc>
        <w:tc>
          <w:tcPr>
            <w:tcW w:w="3826" w:type="dxa"/>
          </w:tcPr>
          <w:p w14:paraId="5A706A56" w14:textId="77777777" w:rsidR="00C726BF" w:rsidRDefault="00416755">
            <w:pPr>
              <w:widowControl w:val="0"/>
              <w:spacing w:after="0" w:line="240" w:lineRule="auto"/>
              <w:jc w:val="both"/>
              <w:rPr>
                <w:lang w:val="ro-RO"/>
              </w:rPr>
            </w:pPr>
            <w:r>
              <w:rPr>
                <w:rFonts w:ascii="Arial" w:hAnsi="Arial" w:cs="Arial"/>
                <w:b/>
                <w:bCs/>
                <w:color w:val="000000"/>
                <w:sz w:val="20"/>
                <w:szCs w:val="20"/>
                <w:lang w:val="ro-RO"/>
              </w:rPr>
              <w:t xml:space="preserve">Pentru public: </w:t>
            </w:r>
          </w:p>
          <w:p w14:paraId="25AC47C6" w14:textId="77777777" w:rsidR="00C726BF" w:rsidRDefault="00416755">
            <w:pPr>
              <w:widowControl w:val="0"/>
              <w:spacing w:after="0" w:line="240" w:lineRule="auto"/>
              <w:jc w:val="both"/>
              <w:rPr>
                <w:lang w:val="ro-RO"/>
              </w:rPr>
            </w:pPr>
            <w:r>
              <w:rPr>
                <w:rFonts w:ascii="Arial" w:hAnsi="Arial" w:cs="Arial"/>
                <w:b/>
                <w:bCs/>
                <w:color w:val="000000"/>
                <w:sz w:val="20"/>
                <w:szCs w:val="20"/>
                <w:lang w:val="ro-RO"/>
              </w:rPr>
              <w:t>Guandong Italia Srl</w:t>
            </w:r>
          </w:p>
          <w:p w14:paraId="5D4A4B4C" w14:textId="77777777" w:rsidR="00C726BF" w:rsidRDefault="00416755">
            <w:pPr>
              <w:widowControl w:val="0"/>
              <w:spacing w:after="0" w:line="240" w:lineRule="auto"/>
              <w:rPr>
                <w:lang w:val="ro-RO"/>
              </w:rPr>
            </w:pPr>
            <w:r>
              <w:rPr>
                <w:rFonts w:ascii="Arial" w:hAnsi="Arial" w:cs="Arial"/>
                <w:color w:val="000000"/>
                <w:sz w:val="20"/>
                <w:szCs w:val="20"/>
                <w:lang w:val="ro-RO"/>
              </w:rPr>
              <w:t>SS 415 Paullese Km 10</w:t>
            </w:r>
          </w:p>
          <w:p w14:paraId="063790AF" w14:textId="77777777" w:rsidR="00C726BF" w:rsidRDefault="00416755">
            <w:pPr>
              <w:widowControl w:val="0"/>
              <w:spacing w:after="0" w:line="240" w:lineRule="auto"/>
              <w:rPr>
                <w:lang w:val="ro-RO"/>
              </w:rPr>
            </w:pPr>
            <w:r>
              <w:rPr>
                <w:rFonts w:ascii="Arial" w:hAnsi="Arial" w:cs="Arial"/>
                <w:color w:val="000000"/>
                <w:sz w:val="20"/>
                <w:szCs w:val="20"/>
                <w:lang w:val="ro-RO"/>
              </w:rPr>
              <w:t>20090 Caleppio di Settala (MI)</w:t>
            </w:r>
          </w:p>
          <w:p w14:paraId="1CB63689" w14:textId="77777777" w:rsidR="00C726BF" w:rsidRDefault="00416755">
            <w:pPr>
              <w:widowControl w:val="0"/>
              <w:spacing w:after="0" w:line="240" w:lineRule="auto"/>
              <w:rPr>
                <w:lang w:val="ro-RO"/>
              </w:rPr>
            </w:pPr>
            <w:r>
              <w:rPr>
                <w:rFonts w:ascii="Arial" w:hAnsi="Arial" w:cs="Arial"/>
                <w:color w:val="000000"/>
                <w:sz w:val="20"/>
                <w:szCs w:val="20"/>
                <w:lang w:val="ro-RO"/>
              </w:rPr>
              <w:t>Telefon +39 02 89785988</w:t>
            </w:r>
          </w:p>
          <w:p w14:paraId="1556D8A6" w14:textId="77777777" w:rsidR="00C726BF" w:rsidRDefault="00416755">
            <w:pPr>
              <w:widowControl w:val="0"/>
              <w:spacing w:after="0" w:line="240" w:lineRule="auto"/>
              <w:rPr>
                <w:lang w:val="ro-RO"/>
              </w:rPr>
            </w:pPr>
            <w:r>
              <w:rPr>
                <w:rFonts w:ascii="Arial" w:hAnsi="Arial" w:cs="Arial"/>
                <w:sz w:val="20"/>
                <w:szCs w:val="20"/>
                <w:lang w:val="ro-RO"/>
              </w:rPr>
              <w:t>info@guandong.eu - www.guandong.eu</w:t>
            </w:r>
          </w:p>
        </w:tc>
      </w:tr>
    </w:tbl>
    <w:p w14:paraId="14365337" w14:textId="77777777" w:rsidR="00C726BF" w:rsidRDefault="00C726BF">
      <w:pPr>
        <w:rPr>
          <w:lang w:val="ro-RO"/>
        </w:rPr>
      </w:pPr>
    </w:p>
    <w:sectPr w:rsidR="00C726BF">
      <w:headerReference w:type="default" r:id="rId9"/>
      <w:pgSz w:w="11906" w:h="16838"/>
      <w:pgMar w:top="1134" w:right="1134" w:bottom="709"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2615B" w14:textId="77777777" w:rsidR="00416755" w:rsidRDefault="00416755">
      <w:pPr>
        <w:spacing w:after="0" w:line="240" w:lineRule="auto"/>
      </w:pPr>
      <w:r>
        <w:separator/>
      </w:r>
    </w:p>
  </w:endnote>
  <w:endnote w:type="continuationSeparator" w:id="0">
    <w:p w14:paraId="4F6AEB16" w14:textId="77777777" w:rsidR="00416755" w:rsidRDefault="00416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MADE Evolve Sans">
    <w:altName w:val="Calibri"/>
    <w:charset w:val="01"/>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33036" w14:textId="77777777" w:rsidR="00416755" w:rsidRDefault="00416755">
      <w:pPr>
        <w:spacing w:after="0" w:line="240" w:lineRule="auto"/>
      </w:pPr>
      <w:r>
        <w:separator/>
      </w:r>
    </w:p>
  </w:footnote>
  <w:footnote w:type="continuationSeparator" w:id="0">
    <w:p w14:paraId="4AED4114" w14:textId="77777777" w:rsidR="00416755" w:rsidRDefault="00416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DEB19" w14:textId="77777777" w:rsidR="00C726BF" w:rsidRDefault="00416755">
    <w:pPr>
      <w:pStyle w:val="Intestazione"/>
      <w:jc w:val="center"/>
    </w:pPr>
    <w:r>
      <w:rPr>
        <w:noProof/>
      </w:rPr>
      <w:drawing>
        <wp:inline distT="0" distB="0" distL="0" distR="0" wp14:anchorId="6467321D" wp14:editId="65FA71CD">
          <wp:extent cx="985520" cy="707390"/>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pic:cNvPicPr>
                    <a:picLocks noChangeAspect="1" noChangeArrowheads="1"/>
                  </pic:cNvPicPr>
                </pic:nvPicPr>
                <pic:blipFill>
                  <a:blip r:embed="rId1"/>
                  <a:stretch>
                    <a:fillRect/>
                  </a:stretch>
                </pic:blipFill>
                <pic:spPr bwMode="auto">
                  <a:xfrm>
                    <a:off x="0" y="0"/>
                    <a:ext cx="985520" cy="707390"/>
                  </a:xfrm>
                  <a:prstGeom prst="rect">
                    <a:avLst/>
                  </a:prstGeom>
                </pic:spPr>
              </pic:pic>
            </a:graphicData>
          </a:graphic>
        </wp:inline>
      </w:drawing>
    </w:r>
  </w:p>
  <w:p w14:paraId="7AB12014" w14:textId="77777777" w:rsidR="00C726BF" w:rsidRDefault="00C726BF">
    <w:pPr>
      <w:pStyle w:val="Intestazione"/>
    </w:pPr>
  </w:p>
  <w:p w14:paraId="7828A529" w14:textId="77777777" w:rsidR="00C726BF" w:rsidRDefault="00C726BF">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6BF"/>
    <w:rsid w:val="00416755"/>
    <w:rsid w:val="006455A5"/>
    <w:rsid w:val="00C726BF"/>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440FB"/>
  <w15:docId w15:val="{40B3E326-6F77-450C-A45C-623B2191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A4B1C"/>
  </w:style>
  <w:style w:type="character" w:customStyle="1" w:styleId="PidipaginaCarattere">
    <w:name w:val="Piè di pagina Carattere"/>
    <w:basedOn w:val="Carpredefinitoparagrafo"/>
    <w:link w:val="Pidipagina"/>
    <w:uiPriority w:val="99"/>
    <w:qFormat/>
    <w:rsid w:val="002A4B1C"/>
  </w:style>
  <w:style w:type="character" w:styleId="Collegamentoipertestuale">
    <w:name w:val="Hyperlink"/>
    <w:basedOn w:val="Carpredefinitoparagrafo"/>
    <w:uiPriority w:val="99"/>
    <w:unhideWhenUsed/>
    <w:rsid w:val="003B1609"/>
    <w:rPr>
      <w:color w:val="0563C1" w:themeColor="hyperlink"/>
      <w:u w:val="single"/>
    </w:rPr>
  </w:style>
  <w:style w:type="character" w:customStyle="1" w:styleId="Menzionenonrisolta1">
    <w:name w:val="Menzione non risolta1"/>
    <w:basedOn w:val="Carpredefinitoparagrafo"/>
    <w:uiPriority w:val="99"/>
    <w:semiHidden/>
    <w:unhideWhenUsed/>
    <w:qFormat/>
    <w:rsid w:val="003B1609"/>
    <w:rPr>
      <w:color w:val="605E5C"/>
      <w:shd w:val="clear" w:color="auto" w:fill="E1DFDD"/>
    </w:rPr>
  </w:style>
  <w:style w:type="character" w:customStyle="1" w:styleId="TestofumettoCarattere">
    <w:name w:val="Testo fumetto Carattere"/>
    <w:basedOn w:val="Carpredefinitoparagrafo"/>
    <w:link w:val="Testofumetto"/>
    <w:uiPriority w:val="99"/>
    <w:semiHidden/>
    <w:qFormat/>
    <w:rsid w:val="00DC7E1D"/>
    <w:rPr>
      <w:rFonts w:ascii="Segoe UI" w:hAnsi="Segoe UI" w:cs="Segoe UI"/>
      <w:sz w:val="18"/>
      <w:szCs w:val="18"/>
    </w:rPr>
  </w:style>
  <w:style w:type="character" w:customStyle="1" w:styleId="Menzionenonrisolta2">
    <w:name w:val="Menzione non risolta2"/>
    <w:basedOn w:val="Carpredefinitoparagrafo"/>
    <w:uiPriority w:val="99"/>
    <w:semiHidden/>
    <w:unhideWhenUsed/>
    <w:qFormat/>
    <w:rsid w:val="00F0413A"/>
    <w:rPr>
      <w:color w:val="605E5C"/>
      <w:shd w:val="clear" w:color="auto" w:fill="E1DFDD"/>
    </w:rPr>
  </w:style>
  <w:style w:type="character" w:styleId="Menzionenonrisolta">
    <w:name w:val="Unresolved Mention"/>
    <w:basedOn w:val="Carpredefinitoparagrafo"/>
    <w:uiPriority w:val="99"/>
    <w:semiHidden/>
    <w:unhideWhenUsed/>
    <w:qFormat/>
    <w:rsid w:val="005A4FDA"/>
    <w:rPr>
      <w:color w:val="605E5C"/>
      <w:shd w:val="clear" w:color="auto" w:fill="E1DFDD"/>
    </w:rPr>
  </w:style>
  <w:style w:type="character" w:styleId="Collegamentovisitato">
    <w:name w:val="FollowedHyperlink"/>
    <w:basedOn w:val="Carpredefinitoparagrafo"/>
    <w:uiPriority w:val="99"/>
    <w:semiHidden/>
    <w:unhideWhenUsed/>
    <w:rsid w:val="00C01ACF"/>
    <w:rPr>
      <w:color w:val="954F72" w:themeColor="followedHyperlink"/>
      <w:u w:val="single"/>
    </w:rPr>
  </w:style>
  <w:style w:type="character" w:styleId="Rimandocommento">
    <w:name w:val="annotation reference"/>
    <w:basedOn w:val="Carpredefinitoparagrafo"/>
    <w:uiPriority w:val="99"/>
    <w:semiHidden/>
    <w:unhideWhenUsed/>
    <w:qFormat/>
    <w:rsid w:val="007F5A29"/>
    <w:rPr>
      <w:sz w:val="16"/>
      <w:szCs w:val="16"/>
    </w:rPr>
  </w:style>
  <w:style w:type="character" w:customStyle="1" w:styleId="TestocommentoCarattere">
    <w:name w:val="Testo commento Carattere"/>
    <w:basedOn w:val="Carpredefinitoparagrafo"/>
    <w:link w:val="Testocommento"/>
    <w:uiPriority w:val="99"/>
    <w:semiHidden/>
    <w:qFormat/>
    <w:rsid w:val="007F5A29"/>
    <w:rPr>
      <w:sz w:val="20"/>
      <w:szCs w:val="20"/>
    </w:rPr>
  </w:style>
  <w:style w:type="character" w:customStyle="1" w:styleId="SoggettocommentoCarattere">
    <w:name w:val="Soggetto commento Carattere"/>
    <w:basedOn w:val="TestocommentoCarattere"/>
    <w:link w:val="Soggettocommento"/>
    <w:uiPriority w:val="99"/>
    <w:semiHidden/>
    <w:qFormat/>
    <w:rsid w:val="007F5A29"/>
    <w:rPr>
      <w:b/>
      <w:bCs/>
      <w:sz w:val="20"/>
      <w:szCs w:val="20"/>
    </w:rPr>
  </w:style>
  <w:style w:type="character" w:customStyle="1" w:styleId="TestonormaleCarattere">
    <w:name w:val="Testo normale Carattere"/>
    <w:basedOn w:val="Carpredefinitoparagrafo"/>
    <w:link w:val="Testonormale"/>
    <w:uiPriority w:val="99"/>
    <w:semiHidden/>
    <w:qFormat/>
    <w:rsid w:val="00DC61A9"/>
    <w:rPr>
      <w:rFonts w:ascii="Calibri" w:hAnsi="Calibri"/>
      <w:kern w:val="2"/>
      <w:szCs w:val="21"/>
      <w14:ligatures w14:val="standardContextual"/>
    </w:rPr>
  </w:style>
  <w:style w:type="paragraph" w:customStyle="1" w:styleId="Heading">
    <w:name w:val="Heading"/>
    <w:basedOn w:val="Normale"/>
    <w:next w:val="Corpotesto"/>
    <w:qFormat/>
    <w:pPr>
      <w:keepNext/>
      <w:spacing w:before="240" w:after="120"/>
    </w:pPr>
    <w:rPr>
      <w:rFonts w:ascii="Liberation Sans" w:eastAsia="Noto Sans CJK SC" w:hAnsi="Liberation Sans" w:cs="Mangal"/>
      <w:sz w:val="28"/>
      <w:szCs w:val="28"/>
    </w:rPr>
  </w:style>
  <w:style w:type="paragraph" w:styleId="Corpotesto">
    <w:name w:val="Body Text"/>
    <w:basedOn w:val="Normale"/>
    <w:pPr>
      <w:spacing w:after="140" w:line="276"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ex">
    <w:name w:val="Index"/>
    <w:basedOn w:val="Normale"/>
    <w:qFormat/>
    <w:pPr>
      <w:suppressLineNumbers/>
    </w:pPr>
    <w:rPr>
      <w:rFonts w:cs="Mangal"/>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2A4B1C"/>
    <w:pPr>
      <w:tabs>
        <w:tab w:val="center" w:pos="4819"/>
        <w:tab w:val="right" w:pos="9638"/>
      </w:tabs>
      <w:spacing w:after="0" w:line="240" w:lineRule="auto"/>
    </w:pPr>
  </w:style>
  <w:style w:type="paragraph" w:styleId="Pidipagina">
    <w:name w:val="footer"/>
    <w:basedOn w:val="Normale"/>
    <w:link w:val="PidipaginaCarattere"/>
    <w:uiPriority w:val="99"/>
    <w:unhideWhenUsed/>
    <w:rsid w:val="002A4B1C"/>
    <w:pPr>
      <w:tabs>
        <w:tab w:val="center" w:pos="4819"/>
        <w:tab w:val="right" w:pos="9638"/>
      </w:tabs>
      <w:spacing w:after="0" w:line="240" w:lineRule="auto"/>
    </w:pPr>
  </w:style>
  <w:style w:type="paragraph" w:styleId="Paragrafoelenco">
    <w:name w:val="List Paragraph"/>
    <w:basedOn w:val="Normale"/>
    <w:uiPriority w:val="34"/>
    <w:qFormat/>
    <w:rsid w:val="002A4B1C"/>
    <w:pPr>
      <w:spacing w:after="0" w:line="240" w:lineRule="auto"/>
      <w:ind w:left="720"/>
    </w:pPr>
    <w:rPr>
      <w:rFonts w:ascii="Calibri" w:hAnsi="Calibri" w:cs="Calibri"/>
    </w:rPr>
  </w:style>
  <w:style w:type="paragraph" w:customStyle="1" w:styleId="Default">
    <w:name w:val="Default"/>
    <w:qFormat/>
    <w:rsid w:val="000B1524"/>
    <w:rPr>
      <w:rFonts w:ascii="MADE Evolve Sans" w:eastAsia="Calibri" w:hAnsi="MADE Evolve Sans" w:cs="MADE Evolve Sans"/>
      <w:color w:val="000000"/>
      <w:sz w:val="24"/>
      <w:szCs w:val="24"/>
    </w:rPr>
  </w:style>
  <w:style w:type="paragraph" w:customStyle="1" w:styleId="Pa3">
    <w:name w:val="Pa3"/>
    <w:basedOn w:val="Default"/>
    <w:next w:val="Default"/>
    <w:uiPriority w:val="99"/>
    <w:qFormat/>
    <w:rsid w:val="000B1524"/>
    <w:pPr>
      <w:spacing w:line="241" w:lineRule="atLeast"/>
    </w:pPr>
    <w:rPr>
      <w:rFonts w:cstheme="minorBidi"/>
      <w:color w:val="auto"/>
    </w:rPr>
  </w:style>
  <w:style w:type="paragraph" w:styleId="Testofumetto">
    <w:name w:val="Balloon Text"/>
    <w:basedOn w:val="Normale"/>
    <w:link w:val="TestofumettoCarattere"/>
    <w:uiPriority w:val="99"/>
    <w:semiHidden/>
    <w:unhideWhenUsed/>
    <w:qFormat/>
    <w:rsid w:val="00DC7E1D"/>
    <w:pPr>
      <w:spacing w:after="0" w:line="240" w:lineRule="auto"/>
    </w:pPr>
    <w:rPr>
      <w:rFonts w:ascii="Segoe UI" w:hAnsi="Segoe UI" w:cs="Segoe UI"/>
      <w:sz w:val="18"/>
      <w:szCs w:val="18"/>
    </w:rPr>
  </w:style>
  <w:style w:type="paragraph" w:styleId="Testocommento">
    <w:name w:val="annotation text"/>
    <w:basedOn w:val="Normale"/>
    <w:link w:val="TestocommentoCarattere"/>
    <w:uiPriority w:val="99"/>
    <w:semiHidden/>
    <w:unhideWhenUsed/>
    <w:qFormat/>
    <w:rsid w:val="007F5A29"/>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7F5A29"/>
    <w:rPr>
      <w:b/>
      <w:bCs/>
    </w:rPr>
  </w:style>
  <w:style w:type="paragraph" w:styleId="Testonormale">
    <w:name w:val="Plain Text"/>
    <w:basedOn w:val="Normale"/>
    <w:link w:val="TestonormaleCarattere"/>
    <w:uiPriority w:val="99"/>
    <w:semiHidden/>
    <w:unhideWhenUsed/>
    <w:qFormat/>
    <w:rsid w:val="00DC61A9"/>
    <w:pPr>
      <w:spacing w:after="0" w:line="240" w:lineRule="auto"/>
    </w:pPr>
    <w:rPr>
      <w:rFonts w:ascii="Calibri"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lexform.musvc3.net/e/tr?q=3%3D7YAZ%26o%3DTDZ%26q%3DUATCW%26s%3DS4U6QBW%26y%3D8wMtI_utWp_6d_vqVs_6f_utWp_5i1Mz.Bk5s4.gP_utWp_5i%26h%3DCxLz36.GiJ%26lL%3D6VBT7VB%26Mw%3DRCU7ZAc1d4e7ZAW7Q6%26A%3Di2BZh508B26T8V49jUi9D1i87UCZARi9eT8b0Z5bBWBT84BW9UBXhTBWg307CR6W&amp;mupckp=mupAtu4m8OiX0wt" TargetMode="External"/><Relationship Id="rId3" Type="http://schemas.openxmlformats.org/officeDocument/2006/relationships/webSettings" Target="webSettings.xml"/><Relationship Id="rId7" Type="http://schemas.openxmlformats.org/officeDocument/2006/relationships/hyperlink" Target="https://flexform.musvc3.net/e/tr?q=6%3DEW9c%26w%3DRBc%26y%3DS9WKU%26q%3DVBS4TJU%26w%3DA5KrL_3rUs_Db_ttdq_4i_3rUs_CgyP8.2oH4K1Iz.42_KbtR_UQ%265%3DoN4MeV.y6v%26B4%3DS8bBT8b%265J%3D4cCT4l2cBaKTBaET3V%26s%3DU0VK2cVCXd4la79JadUK4AVmR8Yo7A6EU8bnT8WnX09Haf5CX4Wn74cGX89CU4ZB&amp;mupckp=mupAtu4m8OiX0w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lexform.musvc3.net/e/tr?q=0%3D0dOg%26r%3DYRg%26t%3DZOaFb%267%3DZ7ZJXEb%26C%3DEzR8P_xykw_9i_0xYx_Jm_xykw_8nxOkW28gPB.0uK_0xYx_Jm%26j%3DKCP2AK.KkR%261P%3D8dQX9dQ%26Qy%3DZRY9hP8g9sg9hPa9YK%26E%3D7fv8ihscEatelfv89gsYicOg8BQZg9uf7gIBAftY0ZR0kbMY7dx9hBKX8aQAAZua&amp;mupckp=mupAtu4m8OiX0w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1</Pages>
  <Words>622</Words>
  <Characters>3550</Characters>
  <Application>Microsoft Office Word</Application>
  <DocSecurity>0</DocSecurity>
  <Lines>29</Lines>
  <Paragraphs>8</Paragraphs>
  <ScaleCrop>false</ScaleCrop>
  <Company>HP</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Premoli</dc:creator>
  <dc:description/>
  <cp:lastModifiedBy>laura premoli</cp:lastModifiedBy>
  <cp:revision>9</cp:revision>
  <dcterms:created xsi:type="dcterms:W3CDTF">2023-09-05T13:34:00Z</dcterms:created>
  <dcterms:modified xsi:type="dcterms:W3CDTF">2023-09-18T08:38:00Z</dcterms:modified>
  <dc:language>en-US</dc:language>
</cp:coreProperties>
</file>