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C526" w14:textId="6AE93F77" w:rsidR="00C64D86" w:rsidRPr="00F90B1E" w:rsidRDefault="00C64D86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 w:rsidRPr="00F90B1E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>Comunicato stampa</w:t>
      </w:r>
    </w:p>
    <w:p w14:paraId="660E8AE6" w14:textId="7A5D227E" w:rsidR="00C64D86" w:rsidRPr="00F90B1E" w:rsidRDefault="00C64D86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</w:p>
    <w:p w14:paraId="62013801" w14:textId="2AF59C38" w:rsidR="00B663A5" w:rsidRPr="00F90B1E" w:rsidRDefault="00B663A5" w:rsidP="00AC4BE8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r w:rsidRPr="00F90B1E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Printing Solutions </w:t>
      </w:r>
      <w:r w:rsidR="00AC4BE8" w:rsidRPr="00F90B1E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raddoppia con Durst: dopo soli 6 mesi dalla prima installazione, </w:t>
      </w:r>
      <w:r w:rsidR="00922BC7" w:rsidRPr="00F90B1E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già in funzione</w:t>
      </w:r>
      <w:r w:rsidR="00AC4BE8" w:rsidRPr="00F90B1E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una seconda P5 350</w:t>
      </w:r>
    </w:p>
    <w:p w14:paraId="13211732" w14:textId="77777777" w:rsidR="00007227" w:rsidRPr="00F90B1E" w:rsidRDefault="00007227" w:rsidP="00B663A5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</w:p>
    <w:p w14:paraId="77B5AC5D" w14:textId="7A082828" w:rsidR="009B235F" w:rsidRPr="00F90B1E" w:rsidRDefault="00043ADE" w:rsidP="009B235F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6 novembre</w:t>
      </w:r>
      <w:r w:rsidR="00A6791C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2023</w:t>
      </w:r>
      <w:r w:rsidR="00B663A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: </w:t>
      </w:r>
      <w:r w:rsidR="00A6791C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 soli 6 mesi dall’installazione della prima </w:t>
      </w:r>
      <w:hyperlink r:id="rId8" w:history="1">
        <w:r w:rsidR="00A6791C" w:rsidRPr="00F90B1E">
          <w:rPr>
            <w:rStyle w:val="Collegamentoipertestuale"/>
            <w:rFonts w:ascii="Arial" w:eastAsia="Times New Roman" w:hAnsi="Arial" w:cs="Arial"/>
            <w:kern w:val="36"/>
            <w:lang w:eastAsia="it-IT"/>
          </w:rPr>
          <w:t>Durst</w:t>
        </w:r>
      </w:hyperlink>
      <w:r w:rsidR="00A6791C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P5 35</w:t>
      </w:r>
      <w:r w:rsidR="004D246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0, </w:t>
      </w:r>
      <w:hyperlink r:id="rId9" w:history="1">
        <w:r w:rsidR="004D2465" w:rsidRPr="00F90B1E">
          <w:rPr>
            <w:rStyle w:val="Collegamentoipertestuale"/>
            <w:rFonts w:ascii="Arial" w:eastAsia="Times New Roman" w:hAnsi="Arial" w:cs="Arial"/>
            <w:b/>
            <w:bCs/>
            <w:kern w:val="36"/>
            <w:lang w:eastAsia="it-IT"/>
          </w:rPr>
          <w:t>Printing Solutions</w:t>
        </w:r>
      </w:hyperlink>
      <w:r w:rsidR="004D246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4D2465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raddoppia e </w:t>
      </w:r>
      <w:r w:rsidR="00451BF7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potenzia</w:t>
      </w:r>
      <w:r w:rsidR="004D2465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il proprio parco macchine con una seconda P5 350</w:t>
      </w:r>
      <w:r w:rsidR="0066307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. L’</w:t>
      </w:r>
      <w:r w:rsidR="00863E4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accordo, ufficializzato </w:t>
      </w:r>
      <w:r w:rsidR="0066307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in occasione di </w:t>
      </w:r>
      <w:proofErr w:type="spellStart"/>
      <w:r w:rsidR="0066307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Viscom</w:t>
      </w:r>
      <w:proofErr w:type="spellEnd"/>
      <w:r w:rsidR="0041279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2023</w:t>
      </w:r>
      <w:r w:rsidR="00863E4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66307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consolida </w:t>
      </w:r>
      <w:r w:rsidR="00B675F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la partnership</w:t>
      </w:r>
      <w:r w:rsidR="0066307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tra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le</w:t>
      </w:r>
      <w:r w:rsidR="0066307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due realtà accomunate da una costante vocazione all’innovazione</w:t>
      </w:r>
      <w:r w:rsidR="00863E4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e un forte orientamento all’eccellenza qualitativa</w:t>
      </w:r>
      <w:r w:rsidR="0066307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</w:t>
      </w:r>
      <w:r w:rsidR="009B235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"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Siamo 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entusiasti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di annunciare 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l’acquisto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della seconda P5 350, fiore all'occhiello tra le soluzioni Durst per il Large Format Printing</w:t>
      </w:r>
      <w:r w:rsidR="009B235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”, afferma </w:t>
      </w:r>
      <w:r w:rsidR="009B235F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Paolo Albieri, CEO di Printing Solutions</w:t>
      </w:r>
      <w:r w:rsidR="009B235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. “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Questo ulteriore investimento rappresenta per noi 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anche 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un sostanziale rafforzamento </w:t>
      </w:r>
      <w:r w:rsidR="00B675F0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del sodalizio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</w:t>
      </w:r>
      <w:r w:rsidR="0056188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strategico 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con Durst. Un rapporto fondato non solo sulla reciproca stima, ma anche su una collaborazione attiva e un supporto costante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. E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lementi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che si sono rivelati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fondamentali nella 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scelta della tecnologia destinata a</w:t>
      </w:r>
      <w:r w:rsidR="009B235F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potenziare il nostro reparto di stampa digitale</w:t>
      </w:r>
      <w:r w:rsidR="009B235F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”.</w:t>
      </w:r>
    </w:p>
    <w:p w14:paraId="02D85DF6" w14:textId="2225FD0F" w:rsidR="0066307F" w:rsidRPr="00F90B1E" w:rsidRDefault="0066307F" w:rsidP="0066307F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kern w:val="36"/>
          <w:lang w:eastAsia="it-IT"/>
        </w:rPr>
      </w:pP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Specialista nel</w:t>
      </w:r>
      <w:r w:rsidR="00E973C1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medio e grande formato, Printing Solutions 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punta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863E4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da sempre 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su</w:t>
      </w:r>
      <w:r w:rsidR="00863E4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lle tecnologie più avanzate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per tracciare </w:t>
      </w:r>
      <w:r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nuovi standard di qualità e sostenibilità</w:t>
      </w:r>
      <w:r w:rsidR="00863E4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sperimentando </w:t>
      </w:r>
      <w:r w:rsidR="00863E4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continuamente </w:t>
      </w:r>
      <w:r w:rsidR="0041279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inedite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possibilità applicative </w:t>
      </w:r>
      <w:r w:rsidR="00B675F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nei più svariati 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ambiti merceologici</w:t>
      </w:r>
      <w:r w:rsidR="00B675F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</w:t>
      </w:r>
      <w:r w:rsidR="009933BC" w:rsidRPr="00F90B1E">
        <w:rPr>
          <w:rFonts w:ascii="Arial" w:eastAsia="Times New Roman" w:hAnsi="Arial" w:cs="Arial"/>
          <w:kern w:val="36"/>
          <w:lang w:eastAsia="it-IT"/>
        </w:rPr>
        <w:t>L'azienda opera in vari settori, compresi l'allestimento fieristico (Printing Solutions è il "Fiduciario Ufficiale Unico" di Veronafiere S.p.A.), il retail, la grande distribuzione organizzata (GDO), l'</w:t>
      </w:r>
      <w:proofErr w:type="spellStart"/>
      <w:r w:rsidR="009933BC" w:rsidRPr="00F90B1E">
        <w:rPr>
          <w:rFonts w:ascii="Arial" w:eastAsia="Times New Roman" w:hAnsi="Arial" w:cs="Arial"/>
          <w:kern w:val="36"/>
          <w:lang w:eastAsia="it-IT"/>
        </w:rPr>
        <w:t>interior</w:t>
      </w:r>
      <w:proofErr w:type="spellEnd"/>
      <w:r w:rsidR="009933BC" w:rsidRPr="00F90B1E">
        <w:rPr>
          <w:rFonts w:ascii="Arial" w:eastAsia="Times New Roman" w:hAnsi="Arial" w:cs="Arial"/>
          <w:kern w:val="36"/>
          <w:lang w:eastAsia="it-IT"/>
        </w:rPr>
        <w:t xml:space="preserve"> </w:t>
      </w:r>
      <w:proofErr w:type="spellStart"/>
      <w:r w:rsidR="009933BC" w:rsidRPr="00F90B1E">
        <w:rPr>
          <w:rFonts w:ascii="Arial" w:eastAsia="Times New Roman" w:hAnsi="Arial" w:cs="Arial"/>
          <w:kern w:val="36"/>
          <w:lang w:eastAsia="it-IT"/>
        </w:rPr>
        <w:t>decoration</w:t>
      </w:r>
      <w:proofErr w:type="spellEnd"/>
      <w:r w:rsidR="00130FAE" w:rsidRPr="00F90B1E">
        <w:rPr>
          <w:rFonts w:ascii="Arial" w:eastAsia="Times New Roman" w:hAnsi="Arial" w:cs="Arial"/>
          <w:kern w:val="36"/>
          <w:lang w:eastAsia="it-IT"/>
        </w:rPr>
        <w:t>,</w:t>
      </w:r>
      <w:r w:rsidR="009933BC" w:rsidRPr="00F90B1E">
        <w:rPr>
          <w:rFonts w:ascii="Arial" w:eastAsia="Times New Roman" w:hAnsi="Arial" w:cs="Arial"/>
          <w:kern w:val="36"/>
          <w:lang w:eastAsia="it-IT"/>
        </w:rPr>
        <w:t xml:space="preserve"> </w:t>
      </w:r>
      <w:r w:rsidR="00130FAE" w:rsidRPr="00F90B1E">
        <w:rPr>
          <w:rFonts w:ascii="Arial" w:eastAsia="Times New Roman" w:hAnsi="Arial" w:cs="Arial"/>
          <w:kern w:val="36"/>
          <w:lang w:eastAsia="it-IT"/>
        </w:rPr>
        <w:t xml:space="preserve">l'arredo urbano </w:t>
      </w:r>
      <w:r w:rsidR="009933BC" w:rsidRPr="00F90B1E">
        <w:rPr>
          <w:rFonts w:ascii="Arial" w:eastAsia="Times New Roman" w:hAnsi="Arial" w:cs="Arial"/>
          <w:kern w:val="36"/>
          <w:lang w:eastAsia="it-IT"/>
        </w:rPr>
        <w:t>e la decorazione di automezzi</w:t>
      </w:r>
      <w:r w:rsidR="00130FAE" w:rsidRPr="00F90B1E">
        <w:rPr>
          <w:rFonts w:ascii="Arial" w:eastAsia="Times New Roman" w:hAnsi="Arial" w:cs="Arial"/>
          <w:kern w:val="36"/>
          <w:lang w:eastAsia="it-IT"/>
        </w:rPr>
        <w:t>, realizzando progetti</w:t>
      </w:r>
      <w:r w:rsidR="0059223D" w:rsidRPr="00F90B1E">
        <w:rPr>
          <w:rFonts w:ascii="Arial" w:eastAsia="Times New Roman" w:hAnsi="Arial" w:cs="Arial"/>
          <w:kern w:val="36"/>
          <w:lang w:eastAsia="it-IT"/>
        </w:rPr>
        <w:t xml:space="preserve"> di visual </w:t>
      </w:r>
      <w:proofErr w:type="spellStart"/>
      <w:r w:rsidR="0059223D" w:rsidRPr="00F90B1E">
        <w:rPr>
          <w:rFonts w:ascii="Arial" w:eastAsia="Times New Roman" w:hAnsi="Arial" w:cs="Arial"/>
          <w:kern w:val="36"/>
          <w:lang w:eastAsia="it-IT"/>
        </w:rPr>
        <w:t>communication</w:t>
      </w:r>
      <w:proofErr w:type="spellEnd"/>
      <w:r w:rsidR="0059223D" w:rsidRPr="00F90B1E">
        <w:rPr>
          <w:rFonts w:ascii="Arial" w:eastAsia="Times New Roman" w:hAnsi="Arial" w:cs="Arial"/>
          <w:kern w:val="36"/>
          <w:lang w:eastAsia="it-IT"/>
        </w:rPr>
        <w:t xml:space="preserve"> </w:t>
      </w:r>
      <w:r w:rsidR="00130FAE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per prestigiosi brand italiani e</w:t>
      </w:r>
      <w:r w:rsidR="0059223D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130FAE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internazionali. </w:t>
      </w:r>
      <w:r w:rsidR="00E973C1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“</w:t>
      </w:r>
      <w:r w:rsidR="00E973C1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Proprio l’innovazione garantita da un partner come Durst e 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dai suoi sistemi</w:t>
      </w:r>
      <w:r w:rsidR="00E973C1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sempre all’avanguardia </w:t>
      </w:r>
      <w:r w:rsidR="00451BF7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contribuisce a conferirci</w:t>
      </w:r>
      <w:r w:rsidR="00E973C1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una posizione di leadership nel settore</w:t>
      </w:r>
      <w:r w:rsidR="00356C10" w:rsidRPr="00F90B1E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della stampa digitale</w:t>
      </w:r>
      <w:r w:rsidR="00E973C1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”, prosegue Albieri.</w:t>
      </w:r>
    </w:p>
    <w:p w14:paraId="38724E15" w14:textId="2ACD9893" w:rsidR="00E973C1" w:rsidRPr="00F90B1E" w:rsidRDefault="009B235F" w:rsidP="00562EA0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Installata ad aprile 2023</w:t>
      </w:r>
      <w:r w:rsidR="00E973C1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nello stabilimento produttivo di Castiglione delle Stiviere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la prima </w:t>
      </w:r>
      <w:r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Durst P5 350 </w:t>
      </w:r>
      <w:r w:rsidR="00E973C1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in versione full optional</w:t>
      </w:r>
      <w:r w:rsidR="00356C1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E973C1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completa di tutti i canali colore, compreso bianco e vernice, ha permesso a Printing Solutions di ampliare la gamma di lavorazioni e finiture</w:t>
      </w:r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dando subito prova di </w:t>
      </w:r>
      <w:r w:rsidR="00E973C1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performance eccezionali in termini di velocità, qualità dell'immagine e versatilità</w:t>
      </w:r>
      <w:r w:rsidR="003D5B51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FC07F8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rivelandosi da subito una scommessa vincente, come sottolinea lo stesso Albieri. </w:t>
      </w:r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Tra i plus più apprezzati</w:t>
      </w:r>
      <w:r w:rsidR="004F13F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anche il software proprietario </w:t>
      </w:r>
      <w:r w:rsidR="00562EA0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Durst </w:t>
      </w:r>
      <w:proofErr w:type="spellStart"/>
      <w:r w:rsidR="00562EA0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Worflow</w:t>
      </w:r>
      <w:proofErr w:type="spellEnd"/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E7634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per l’automatizzazione</w:t>
      </w:r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del flusso di lavoro</w:t>
      </w:r>
      <w:r w:rsidR="00E7634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facilmente integrato con i gestionali aziendali. </w:t>
      </w:r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L’applicativo Durst</w:t>
      </w:r>
      <w:r w:rsidR="006358E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E7634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in particolare, </w:t>
      </w:r>
      <w:r w:rsidR="006358E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consente</w:t>
      </w:r>
      <w:r w:rsidR="00E7634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562EA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di ottimizzare </w:t>
      </w:r>
      <w:r w:rsidR="00E7634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il processo di prestampa, </w:t>
      </w:r>
      <w:r w:rsidR="006358E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garantendo</w:t>
      </w:r>
      <w:r w:rsidR="00E76340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un controllo immediato e puntuale della produttività e dei consumi.</w:t>
      </w:r>
      <w:r w:rsidR="00FC07F8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</w:p>
    <w:p w14:paraId="77511059" w14:textId="4A55A64B" w:rsidR="004F13F4" w:rsidRPr="00F90B1E" w:rsidRDefault="00043ADE" w:rsidP="0066307F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</w:pP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I</w:t>
      </w:r>
      <w:r w:rsidR="0041279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vantaggi </w:t>
      </w:r>
      <w:r w:rsidR="00AC4BE8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riconosciuti a</w:t>
      </w:r>
      <w:r w:rsidR="006358E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P5 350</w:t>
      </w:r>
      <w:r w:rsidR="00AC4BE8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 w:rsidR="006358E5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uniti al</w:t>
      </w:r>
      <w:r w:rsidR="00FC07F8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l’eccellenza del </w:t>
      </w:r>
      <w:r w:rsidR="00FC07F8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servizio </w:t>
      </w:r>
      <w:r w:rsidR="00AC4BE8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di assistenza </w:t>
      </w:r>
      <w:proofErr w:type="spellStart"/>
      <w:r w:rsidR="00FC07F8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pre</w:t>
      </w:r>
      <w:proofErr w:type="spellEnd"/>
      <w:r w:rsidR="00FC07F8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e post vendita fornito dal team Durst</w:t>
      </w:r>
      <w:r w:rsidR="00FC07F8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4F13F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hanno portato dunque Printing Solutions a raddoppiare l’investimento a distanza di pochi mesi. La nuova P5</w:t>
      </w:r>
      <w:r w:rsidR="00922BC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già installata, </w:t>
      </w:r>
      <w:r w:rsidR="004F13F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permetterà all’azienda di rispondere a una </w:t>
      </w:r>
      <w:r w:rsidR="004F13F4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domanda in crescita</w:t>
      </w:r>
      <w:r w:rsidR="004F13F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consentendo di </w:t>
      </w:r>
      <w:r w:rsidR="0056188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assicurare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ai</w:t>
      </w:r>
      <w:r w:rsidR="00AC4BE8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4F13F4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clienti </w:t>
      </w:r>
      <w:r w:rsidR="004F13F4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massima tempestività e </w:t>
      </w:r>
      <w:r w:rsidR="00CC6D10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garanzia di </w:t>
      </w:r>
      <w:r w:rsidR="004F13F4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standard qualitativi </w:t>
      </w:r>
      <w:r w:rsidR="00CC6D10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sempre </w:t>
      </w:r>
      <w:r w:rsidR="00451BF7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più </w:t>
      </w:r>
      <w:r w:rsidR="004F13F4" w:rsidRPr="00F90B1E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elevati.</w:t>
      </w:r>
    </w:p>
    <w:p w14:paraId="2DEFC15B" w14:textId="19F568F3" w:rsidR="009B235F" w:rsidRPr="00F90B1E" w:rsidRDefault="00CC6D10" w:rsidP="0066307F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Printing Solutions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, inoltre,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sta 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già 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rivolgendo il proprio 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interesse</w:t>
      </w:r>
      <w:r w:rsidR="00451BF7"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anche</w:t>
      </w:r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ad altre soluzioni firmate Durst, come P5 Tex </w:t>
      </w:r>
      <w:proofErr w:type="spellStart"/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>iSUB</w:t>
      </w:r>
      <w:proofErr w:type="spellEnd"/>
      <w:r w:rsidRPr="00F90B1E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, l’esclusivo sistema a sublimazione integrata per la stampa diretta su tessuto, e P5 500, l’ammiraglia della casa altoatesina per il segmento wide format. </w:t>
      </w:r>
    </w:p>
    <w:p w14:paraId="1DBF8F12" w14:textId="77777777" w:rsidR="009B235F" w:rsidRPr="00F90B1E" w:rsidRDefault="009B235F" w:rsidP="0066307F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</w:p>
    <w:p w14:paraId="6583DC7F" w14:textId="07969F5E" w:rsidR="00DD76B8" w:rsidRPr="00F90B1E" w:rsidRDefault="00DD76B8"/>
    <w:p w14:paraId="5D49DFA6" w14:textId="77777777" w:rsidR="00C64D86" w:rsidRPr="00F90B1E" w:rsidRDefault="00C64D86" w:rsidP="00C64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</w:rPr>
      </w:pPr>
      <w:r w:rsidRPr="00F90B1E">
        <w:rPr>
          <w:rFonts w:ascii="Arial" w:hAnsi="Arial" w:cs="Arial"/>
          <w:b/>
          <w:bCs/>
          <w:color w:val="000000" w:themeColor="text1"/>
        </w:rPr>
        <w:t>PROFILO DURST GROUP</w:t>
      </w:r>
    </w:p>
    <w:p w14:paraId="7615D8F0" w14:textId="77777777" w:rsidR="00C64D86" w:rsidRPr="00F90B1E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F90B1E">
        <w:rPr>
          <w:rFonts w:ascii="Arial" w:hAnsi="Arial" w:cs="Arial"/>
          <w:lang w:val="it-IT"/>
        </w:rPr>
        <w:t xml:space="preserve">Durst Group è leader </w:t>
      </w:r>
      <w:bookmarkStart w:id="0" w:name="_Hlk484522366"/>
      <w:r w:rsidRPr="00F90B1E">
        <w:rPr>
          <w:rFonts w:ascii="Arial" w:hAnsi="Arial" w:cs="Arial"/>
          <w:lang w:val="it-IT"/>
        </w:rPr>
        <w:t>mondiale nella produzione di sistemi di stampa inkjet per applicazioni industriali</w:t>
      </w:r>
      <w:bookmarkEnd w:id="0"/>
      <w:r w:rsidRPr="00F90B1E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3F307622" w14:textId="77777777" w:rsidR="00C64D86" w:rsidRPr="00F90B1E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F90B1E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10">
        <w:r w:rsidRPr="00F90B1E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C64D86" w:rsidRPr="004D1308" w14:paraId="12A60EE8" w14:textId="77777777" w:rsidTr="00B3724A">
        <w:trPr>
          <w:trHeight w:val="2212"/>
        </w:trPr>
        <w:tc>
          <w:tcPr>
            <w:tcW w:w="2500" w:type="pct"/>
          </w:tcPr>
          <w:p w14:paraId="4130D570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8F06C" w14:textId="77777777" w:rsidR="00C64D86" w:rsidRPr="00F90B1E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7FAC24B0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0A0882C1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038CE1AF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4EBAB98F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6C6D8B9F" w14:textId="77777777" w:rsidR="00C64D86" w:rsidRPr="00F90B1E" w:rsidRDefault="003D5B51" w:rsidP="00C80C2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hyperlink r:id="rId11" w:history="1">
              <w:r w:rsidR="00C64D86" w:rsidRPr="00F90B1E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41924973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24188FD4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5283B1" w14:textId="77777777" w:rsidR="00C64D86" w:rsidRPr="00F90B1E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419308AC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40C0937D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36E6F68E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558D7EC0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30446B6F" w14:textId="77777777" w:rsidR="00C64D86" w:rsidRPr="00F90B1E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F90B1E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1" w:name="_Hlk481587879"/>
          </w:p>
          <w:p w14:paraId="4BDA5971" w14:textId="77777777" w:rsidR="00C64D86" w:rsidRPr="004D1308" w:rsidRDefault="003D5B51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2" w:history="1">
              <w:r w:rsidR="00C64D86" w:rsidRPr="00F90B1E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1"/>
          </w:p>
        </w:tc>
      </w:tr>
    </w:tbl>
    <w:p w14:paraId="38FD0231" w14:textId="77777777" w:rsidR="00C64D86" w:rsidRDefault="00C64D86"/>
    <w:sectPr w:rsidR="00C64D86" w:rsidSect="00C64D86">
      <w:headerReference w:type="default" r:id="rId13"/>
      <w:pgSz w:w="11906" w:h="16838"/>
      <w:pgMar w:top="210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EE045" w14:textId="77777777" w:rsidR="00624DB0" w:rsidRDefault="00624DB0" w:rsidP="00C64D86">
      <w:pPr>
        <w:spacing w:after="0" w:line="240" w:lineRule="auto"/>
      </w:pPr>
      <w:r>
        <w:separator/>
      </w:r>
    </w:p>
  </w:endnote>
  <w:endnote w:type="continuationSeparator" w:id="0">
    <w:p w14:paraId="06D156E6" w14:textId="77777777" w:rsidR="00624DB0" w:rsidRDefault="00624DB0" w:rsidP="00C6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6883" w14:textId="77777777" w:rsidR="00624DB0" w:rsidRDefault="00624DB0" w:rsidP="00C64D86">
      <w:pPr>
        <w:spacing w:after="0" w:line="240" w:lineRule="auto"/>
      </w:pPr>
      <w:r>
        <w:separator/>
      </w:r>
    </w:p>
  </w:footnote>
  <w:footnote w:type="continuationSeparator" w:id="0">
    <w:p w14:paraId="0489C9D3" w14:textId="77777777" w:rsidR="00624DB0" w:rsidRDefault="00624DB0" w:rsidP="00C6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C8BE9" w14:textId="65FE4400" w:rsidR="00C64D86" w:rsidRDefault="00F96DCE">
    <w:pPr>
      <w:pStyle w:val="Intestazione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22F2C90C" wp14:editId="5D128D01">
          <wp:simplePos x="0" y="0"/>
          <wp:positionH relativeFrom="column">
            <wp:posOffset>5149635</wp:posOffset>
          </wp:positionH>
          <wp:positionV relativeFrom="paragraph">
            <wp:posOffset>-61128</wp:posOffset>
          </wp:positionV>
          <wp:extent cx="862330" cy="646430"/>
          <wp:effectExtent l="0" t="0" r="1270" b="1270"/>
          <wp:wrapSquare wrapText="bothSides"/>
          <wp:docPr id="10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RotisSemiSans" w:hAnsi="RotisSemiSans"/>
        <w:noProof/>
        <w:sz w:val="18"/>
        <w:szCs w:val="18"/>
      </w:rPr>
      <w:drawing>
        <wp:inline distT="0" distB="0" distL="0" distR="0" wp14:anchorId="3A337EBF" wp14:editId="77D95F40">
          <wp:extent cx="1958197" cy="552828"/>
          <wp:effectExtent l="0" t="0" r="444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inting_Solutions_Corporate_log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03" t="38842" r="32046" b="43113"/>
                  <a:stretch/>
                </pic:blipFill>
                <pic:spPr bwMode="auto">
                  <a:xfrm>
                    <a:off x="0" y="0"/>
                    <a:ext cx="1972733" cy="5569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5E55C0B" w14:textId="77777777" w:rsidR="00C64D86" w:rsidRDefault="00C64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490E00"/>
    <w:multiLevelType w:val="multilevel"/>
    <w:tmpl w:val="6C1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B376D"/>
    <w:multiLevelType w:val="multilevel"/>
    <w:tmpl w:val="122A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439CA"/>
    <w:multiLevelType w:val="multilevel"/>
    <w:tmpl w:val="606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B56EE9"/>
    <w:multiLevelType w:val="multilevel"/>
    <w:tmpl w:val="3C26EB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9445140">
    <w:abstractNumId w:val="7"/>
  </w:num>
  <w:num w:numId="2" w16cid:durableId="777258179">
    <w:abstractNumId w:val="8"/>
  </w:num>
  <w:num w:numId="3" w16cid:durableId="501631700">
    <w:abstractNumId w:val="6"/>
  </w:num>
  <w:num w:numId="4" w16cid:durableId="964504184">
    <w:abstractNumId w:val="0"/>
  </w:num>
  <w:num w:numId="5" w16cid:durableId="2002198467">
    <w:abstractNumId w:val="1"/>
  </w:num>
  <w:num w:numId="6" w16cid:durableId="634414174">
    <w:abstractNumId w:val="2"/>
  </w:num>
  <w:num w:numId="7" w16cid:durableId="767970982">
    <w:abstractNumId w:val="3"/>
  </w:num>
  <w:num w:numId="8" w16cid:durableId="847602354">
    <w:abstractNumId w:val="4"/>
  </w:num>
  <w:num w:numId="9" w16cid:durableId="168569243">
    <w:abstractNumId w:val="5"/>
  </w:num>
  <w:num w:numId="10" w16cid:durableId="10841855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7D"/>
    <w:rsid w:val="00007227"/>
    <w:rsid w:val="00043ADE"/>
    <w:rsid w:val="0005733E"/>
    <w:rsid w:val="000F3EFB"/>
    <w:rsid w:val="001031A9"/>
    <w:rsid w:val="0011630E"/>
    <w:rsid w:val="00130FAE"/>
    <w:rsid w:val="00132485"/>
    <w:rsid w:val="001339A7"/>
    <w:rsid w:val="001411E4"/>
    <w:rsid w:val="00143F20"/>
    <w:rsid w:val="00155808"/>
    <w:rsid w:val="00167C65"/>
    <w:rsid w:val="001A4039"/>
    <w:rsid w:val="00214848"/>
    <w:rsid w:val="00265395"/>
    <w:rsid w:val="00270DD0"/>
    <w:rsid w:val="002C04E5"/>
    <w:rsid w:val="002C5AE2"/>
    <w:rsid w:val="00356C10"/>
    <w:rsid w:val="0038049A"/>
    <w:rsid w:val="003A4733"/>
    <w:rsid w:val="003A74ED"/>
    <w:rsid w:val="003C7198"/>
    <w:rsid w:val="003D5B51"/>
    <w:rsid w:val="00412797"/>
    <w:rsid w:val="00451BF7"/>
    <w:rsid w:val="004575C5"/>
    <w:rsid w:val="00486064"/>
    <w:rsid w:val="004D2465"/>
    <w:rsid w:val="004D71BB"/>
    <w:rsid w:val="004F13F4"/>
    <w:rsid w:val="005336CD"/>
    <w:rsid w:val="00540554"/>
    <w:rsid w:val="00546483"/>
    <w:rsid w:val="00561887"/>
    <w:rsid w:val="00562EA0"/>
    <w:rsid w:val="0059223D"/>
    <w:rsid w:val="00595077"/>
    <w:rsid w:val="005A3F0D"/>
    <w:rsid w:val="005B2CD2"/>
    <w:rsid w:val="005D527D"/>
    <w:rsid w:val="005E25D0"/>
    <w:rsid w:val="00624DB0"/>
    <w:rsid w:val="006358E5"/>
    <w:rsid w:val="0066307F"/>
    <w:rsid w:val="006924A8"/>
    <w:rsid w:val="00723B1A"/>
    <w:rsid w:val="00744C0A"/>
    <w:rsid w:val="007502FC"/>
    <w:rsid w:val="00792D5D"/>
    <w:rsid w:val="007D224C"/>
    <w:rsid w:val="007E51E5"/>
    <w:rsid w:val="007E52F2"/>
    <w:rsid w:val="007F04E1"/>
    <w:rsid w:val="00801068"/>
    <w:rsid w:val="00863E44"/>
    <w:rsid w:val="00864BF9"/>
    <w:rsid w:val="00907EF0"/>
    <w:rsid w:val="00922BC7"/>
    <w:rsid w:val="00926362"/>
    <w:rsid w:val="00934FB7"/>
    <w:rsid w:val="00963DA4"/>
    <w:rsid w:val="00984961"/>
    <w:rsid w:val="009933BC"/>
    <w:rsid w:val="009A7469"/>
    <w:rsid w:val="009B235F"/>
    <w:rsid w:val="009C1CBF"/>
    <w:rsid w:val="009C698C"/>
    <w:rsid w:val="009E0624"/>
    <w:rsid w:val="009E25A7"/>
    <w:rsid w:val="00A6226A"/>
    <w:rsid w:val="00A6791C"/>
    <w:rsid w:val="00A7060C"/>
    <w:rsid w:val="00AC4BE8"/>
    <w:rsid w:val="00B31242"/>
    <w:rsid w:val="00B43491"/>
    <w:rsid w:val="00B5147B"/>
    <w:rsid w:val="00B663A5"/>
    <w:rsid w:val="00B675F0"/>
    <w:rsid w:val="00BC1694"/>
    <w:rsid w:val="00BC292D"/>
    <w:rsid w:val="00BE451C"/>
    <w:rsid w:val="00BF29FD"/>
    <w:rsid w:val="00C034DE"/>
    <w:rsid w:val="00C26436"/>
    <w:rsid w:val="00C64D86"/>
    <w:rsid w:val="00C80C22"/>
    <w:rsid w:val="00C91F1F"/>
    <w:rsid w:val="00C96B43"/>
    <w:rsid w:val="00C97D02"/>
    <w:rsid w:val="00CC6542"/>
    <w:rsid w:val="00CC6D10"/>
    <w:rsid w:val="00CD31F2"/>
    <w:rsid w:val="00D779A2"/>
    <w:rsid w:val="00DA1E2E"/>
    <w:rsid w:val="00DA284B"/>
    <w:rsid w:val="00DB7589"/>
    <w:rsid w:val="00DD76B8"/>
    <w:rsid w:val="00DF660C"/>
    <w:rsid w:val="00E05CA1"/>
    <w:rsid w:val="00E3283B"/>
    <w:rsid w:val="00E54A09"/>
    <w:rsid w:val="00E54D66"/>
    <w:rsid w:val="00E76340"/>
    <w:rsid w:val="00E91A5A"/>
    <w:rsid w:val="00E973C1"/>
    <w:rsid w:val="00EA2CE2"/>
    <w:rsid w:val="00EA3533"/>
    <w:rsid w:val="00EC4FD4"/>
    <w:rsid w:val="00EF29D3"/>
    <w:rsid w:val="00EF4FBB"/>
    <w:rsid w:val="00F00ABE"/>
    <w:rsid w:val="00F119B5"/>
    <w:rsid w:val="00F35549"/>
    <w:rsid w:val="00F4421D"/>
    <w:rsid w:val="00F62FE9"/>
    <w:rsid w:val="00F714E8"/>
    <w:rsid w:val="00F837F9"/>
    <w:rsid w:val="00F8418E"/>
    <w:rsid w:val="00F90B1E"/>
    <w:rsid w:val="00F96DCE"/>
    <w:rsid w:val="00FC07C1"/>
    <w:rsid w:val="00FC07F8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1C28F"/>
  <w15:chartTrackingRefBased/>
  <w15:docId w15:val="{C6E45998-2A1B-413B-A6DF-9AAD3F6D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D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D5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27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27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D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52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D527D"/>
    <w:rPr>
      <w:color w:val="0000FF"/>
      <w:u w:val="single"/>
    </w:rPr>
  </w:style>
  <w:style w:type="character" w:customStyle="1" w:styleId="break-words">
    <w:name w:val="break-words"/>
    <w:basedOn w:val="Carpredefinitoparagrafo"/>
    <w:rsid w:val="003A4733"/>
  </w:style>
  <w:style w:type="paragraph" w:styleId="Intestazione">
    <w:name w:val="header"/>
    <w:basedOn w:val="Normale"/>
    <w:link w:val="Intestazione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D86"/>
  </w:style>
  <w:style w:type="paragraph" w:styleId="Pidipagina">
    <w:name w:val="footer"/>
    <w:basedOn w:val="Normale"/>
    <w:link w:val="Pidipagina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D86"/>
  </w:style>
  <w:style w:type="paragraph" w:customStyle="1" w:styleId="Grigliamedia21">
    <w:name w:val="Griglia media 21"/>
    <w:uiPriority w:val="1"/>
    <w:qFormat/>
    <w:rsid w:val="00C64D86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E2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F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42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421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421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42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421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442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464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74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rst-group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urst-gr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nkommunication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urst-grou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ntingsolutions.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A195B-EDF4-4DF1-8FD8-E0DD5E42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9</cp:revision>
  <cp:lastPrinted>2022-12-21T13:07:00Z</cp:lastPrinted>
  <dcterms:created xsi:type="dcterms:W3CDTF">2023-10-31T11:18:00Z</dcterms:created>
  <dcterms:modified xsi:type="dcterms:W3CDTF">2023-10-31T16:21:00Z</dcterms:modified>
</cp:coreProperties>
</file>