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B4743" w14:textId="77777777" w:rsidR="004E0B75" w:rsidRPr="009164E6" w:rsidRDefault="004E0B75" w:rsidP="00524D4A">
      <w:pPr>
        <w:spacing w:line="276" w:lineRule="auto"/>
        <w:jc w:val="both"/>
        <w:rPr>
          <w:rFonts w:ascii="Arial" w:hAnsi="Arial" w:cs="Arial"/>
          <w:b/>
          <w:bCs/>
          <w:lang w:val="en-GB"/>
        </w:rPr>
      </w:pPr>
    </w:p>
    <w:p w14:paraId="57196299" w14:textId="77777777" w:rsidR="001527C5" w:rsidRPr="000620AC" w:rsidRDefault="001527C5" w:rsidP="00524D4A">
      <w:pPr>
        <w:spacing w:line="276" w:lineRule="auto"/>
        <w:jc w:val="center"/>
        <w:rPr>
          <w:rFonts w:ascii="Arial" w:hAnsi="Arial" w:cs="Arial"/>
          <w:b/>
          <w:szCs w:val="20"/>
          <w:lang w:val="en-GB" w:eastAsia="it-IT"/>
        </w:rPr>
      </w:pPr>
      <w:r w:rsidRPr="000620AC">
        <w:rPr>
          <w:rFonts w:ascii="Arial" w:hAnsi="Arial" w:cs="Arial"/>
          <w:b/>
          <w:szCs w:val="20"/>
          <w:lang w:val="en-GB" w:eastAsia="it-IT"/>
        </w:rPr>
        <w:t>Press release</w:t>
      </w:r>
    </w:p>
    <w:p w14:paraId="03E8603A" w14:textId="20ED64D3" w:rsidR="001527C5" w:rsidRPr="000620AC" w:rsidRDefault="001527C5" w:rsidP="00524D4A">
      <w:pPr>
        <w:jc w:val="center"/>
        <w:rPr>
          <w:rFonts w:ascii="Arial" w:hAnsi="Arial" w:cs="Arial"/>
          <w:b/>
          <w:sz w:val="28"/>
          <w:szCs w:val="20"/>
          <w:lang w:val="en-GB" w:eastAsia="it-IT"/>
        </w:rPr>
      </w:pPr>
      <w:r w:rsidRPr="000620AC">
        <w:rPr>
          <w:rFonts w:ascii="Arial" w:hAnsi="Arial" w:cs="Arial"/>
          <w:b/>
          <w:sz w:val="28"/>
          <w:szCs w:val="20"/>
          <w:lang w:val="en-GB" w:eastAsia="it-IT"/>
        </w:rPr>
        <w:t xml:space="preserve">Let </w:t>
      </w:r>
      <w:r w:rsidR="005C19AD" w:rsidRPr="009164E6">
        <w:rPr>
          <w:rFonts w:ascii="Arial" w:hAnsi="Arial" w:cs="Arial"/>
          <w:b/>
          <w:sz w:val="28"/>
          <w:szCs w:val="20"/>
          <w:lang w:val="en-GB" w:eastAsia="it-IT"/>
        </w:rPr>
        <w:t>i</w:t>
      </w:r>
      <w:r w:rsidRPr="000620AC">
        <w:rPr>
          <w:rFonts w:ascii="Arial" w:hAnsi="Arial" w:cs="Arial"/>
          <w:b/>
          <w:sz w:val="28"/>
          <w:szCs w:val="20"/>
          <w:lang w:val="en-GB" w:eastAsia="it-IT"/>
        </w:rPr>
        <w:t>t Snow</w:t>
      </w:r>
      <w:r w:rsidRPr="009164E6">
        <w:rPr>
          <w:rFonts w:ascii="Arial" w:hAnsi="Arial" w:cs="Arial"/>
          <w:b/>
          <w:sz w:val="28"/>
          <w:szCs w:val="20"/>
          <w:lang w:val="en-GB" w:eastAsia="it-IT"/>
        </w:rPr>
        <w:t xml:space="preserve">! </w:t>
      </w:r>
      <w:r w:rsidRPr="000620AC">
        <w:rPr>
          <w:rFonts w:ascii="Arial" w:hAnsi="Arial" w:cs="Arial"/>
          <w:b/>
          <w:sz w:val="28"/>
          <w:szCs w:val="20"/>
          <w:lang w:val="en-GB" w:eastAsia="it-IT"/>
        </w:rPr>
        <w:t xml:space="preserve">Let </w:t>
      </w:r>
      <w:r w:rsidR="005C19AD" w:rsidRPr="009164E6">
        <w:rPr>
          <w:rFonts w:ascii="Arial" w:hAnsi="Arial" w:cs="Arial"/>
          <w:b/>
          <w:sz w:val="28"/>
          <w:szCs w:val="20"/>
          <w:lang w:val="en-GB" w:eastAsia="it-IT"/>
        </w:rPr>
        <w:t>i</w:t>
      </w:r>
      <w:r w:rsidRPr="000620AC">
        <w:rPr>
          <w:rFonts w:ascii="Arial" w:hAnsi="Arial" w:cs="Arial"/>
          <w:b/>
          <w:sz w:val="28"/>
          <w:szCs w:val="20"/>
          <w:lang w:val="en-GB" w:eastAsia="it-IT"/>
        </w:rPr>
        <w:t>t Snow</w:t>
      </w:r>
      <w:r w:rsidRPr="009164E6">
        <w:rPr>
          <w:rFonts w:ascii="Arial" w:hAnsi="Arial" w:cs="Arial"/>
          <w:b/>
          <w:sz w:val="28"/>
          <w:szCs w:val="20"/>
          <w:lang w:val="en-GB" w:eastAsia="it-IT"/>
        </w:rPr>
        <w:t>!</w:t>
      </w:r>
      <w:r w:rsidRPr="000620AC">
        <w:rPr>
          <w:rFonts w:ascii="Arial" w:hAnsi="Arial" w:cs="Arial"/>
          <w:b/>
          <w:sz w:val="28"/>
          <w:szCs w:val="20"/>
          <w:lang w:val="en-GB" w:eastAsia="it-IT"/>
        </w:rPr>
        <w:t xml:space="preserve"> Let </w:t>
      </w:r>
      <w:r w:rsidR="005C19AD" w:rsidRPr="009164E6">
        <w:rPr>
          <w:rFonts w:ascii="Arial" w:hAnsi="Arial" w:cs="Arial"/>
          <w:b/>
          <w:sz w:val="28"/>
          <w:szCs w:val="20"/>
          <w:lang w:val="en-GB" w:eastAsia="it-IT"/>
        </w:rPr>
        <w:t>i</w:t>
      </w:r>
      <w:r w:rsidRPr="000620AC">
        <w:rPr>
          <w:rFonts w:ascii="Arial" w:hAnsi="Arial" w:cs="Arial"/>
          <w:b/>
          <w:sz w:val="28"/>
          <w:szCs w:val="20"/>
          <w:lang w:val="en-GB" w:eastAsia="it-IT"/>
        </w:rPr>
        <w:t>t Snow</w:t>
      </w:r>
      <w:r w:rsidRPr="009164E6">
        <w:rPr>
          <w:rFonts w:ascii="Arial" w:hAnsi="Arial" w:cs="Arial"/>
          <w:b/>
          <w:sz w:val="28"/>
          <w:szCs w:val="20"/>
          <w:lang w:val="en-GB" w:eastAsia="it-IT"/>
        </w:rPr>
        <w:t>!</w:t>
      </w:r>
    </w:p>
    <w:p w14:paraId="04C03FFB" w14:textId="5B2C18F4" w:rsidR="001527C5" w:rsidRPr="000620AC" w:rsidRDefault="001527C5" w:rsidP="00524D4A">
      <w:pPr>
        <w:jc w:val="center"/>
        <w:rPr>
          <w:rFonts w:ascii="Arial" w:hAnsi="Arial" w:cs="Arial"/>
          <w:b/>
          <w:sz w:val="28"/>
          <w:szCs w:val="20"/>
          <w:lang w:val="en-GB" w:eastAsia="it-IT"/>
        </w:rPr>
      </w:pPr>
      <w:r w:rsidRPr="000620AC">
        <w:rPr>
          <w:rFonts w:ascii="Arial" w:hAnsi="Arial" w:cs="Arial"/>
          <w:b/>
          <w:sz w:val="28"/>
          <w:szCs w:val="20"/>
          <w:lang w:val="en-GB" w:eastAsia="it-IT"/>
        </w:rPr>
        <w:t xml:space="preserve">Guandong presents </w:t>
      </w:r>
      <w:r w:rsidRPr="009164E6">
        <w:rPr>
          <w:rFonts w:ascii="Arial" w:hAnsi="Arial" w:cs="Arial"/>
          <w:b/>
          <w:sz w:val="28"/>
          <w:szCs w:val="20"/>
          <w:lang w:val="en-GB" w:eastAsia="it-IT"/>
        </w:rPr>
        <w:t>its</w:t>
      </w:r>
      <w:r w:rsidRPr="000620AC">
        <w:rPr>
          <w:rFonts w:ascii="Arial" w:hAnsi="Arial" w:cs="Arial"/>
          <w:b/>
          <w:sz w:val="28"/>
          <w:szCs w:val="20"/>
          <w:lang w:val="en-GB" w:eastAsia="it-IT"/>
        </w:rPr>
        <w:t xml:space="preserve"> "Practical Guide to Temporary </w:t>
      </w:r>
      <w:r w:rsidRPr="009164E6">
        <w:rPr>
          <w:rFonts w:ascii="Arial" w:hAnsi="Arial" w:cs="Arial"/>
          <w:b/>
          <w:sz w:val="28"/>
          <w:szCs w:val="20"/>
          <w:lang w:val="en-GB" w:eastAsia="it-IT"/>
        </w:rPr>
        <w:t>Displays</w:t>
      </w:r>
    </w:p>
    <w:p w14:paraId="5E63286B" w14:textId="16DFF6A0" w:rsidR="001527C5" w:rsidRPr="009164E6" w:rsidRDefault="001527C5" w:rsidP="00524D4A">
      <w:pPr>
        <w:jc w:val="center"/>
        <w:rPr>
          <w:rFonts w:ascii="Arial" w:hAnsi="Arial" w:cs="Arial"/>
          <w:b/>
          <w:sz w:val="28"/>
          <w:szCs w:val="20"/>
          <w:lang w:val="en-GB" w:eastAsia="it-IT"/>
        </w:rPr>
      </w:pPr>
      <w:r w:rsidRPr="000620AC">
        <w:rPr>
          <w:rFonts w:ascii="Arial" w:hAnsi="Arial" w:cs="Arial"/>
          <w:b/>
          <w:sz w:val="28"/>
          <w:szCs w:val="20"/>
          <w:lang w:val="en-GB" w:eastAsia="it-IT"/>
        </w:rPr>
        <w:t xml:space="preserve">for the 2023/2024 </w:t>
      </w:r>
      <w:r w:rsidR="00E86DD4" w:rsidRPr="009164E6">
        <w:rPr>
          <w:rFonts w:ascii="Arial" w:hAnsi="Arial" w:cs="Arial"/>
          <w:b/>
          <w:sz w:val="28"/>
          <w:szCs w:val="20"/>
          <w:lang w:val="en-GB" w:eastAsia="it-IT"/>
        </w:rPr>
        <w:t>S</w:t>
      </w:r>
      <w:r w:rsidRPr="000620AC">
        <w:rPr>
          <w:rFonts w:ascii="Arial" w:hAnsi="Arial" w:cs="Arial"/>
          <w:b/>
          <w:sz w:val="28"/>
          <w:szCs w:val="20"/>
          <w:lang w:val="en-GB" w:eastAsia="it-IT"/>
        </w:rPr>
        <w:t xml:space="preserve">ki </w:t>
      </w:r>
      <w:r w:rsidR="00E86DD4" w:rsidRPr="009164E6">
        <w:rPr>
          <w:rFonts w:ascii="Arial" w:hAnsi="Arial" w:cs="Arial"/>
          <w:b/>
          <w:sz w:val="28"/>
          <w:szCs w:val="20"/>
          <w:lang w:val="en-GB" w:eastAsia="it-IT"/>
        </w:rPr>
        <w:t>S</w:t>
      </w:r>
      <w:r w:rsidRPr="000620AC">
        <w:rPr>
          <w:rFonts w:ascii="Arial" w:hAnsi="Arial" w:cs="Arial"/>
          <w:b/>
          <w:sz w:val="28"/>
          <w:szCs w:val="20"/>
          <w:lang w:val="en-GB" w:eastAsia="it-IT"/>
        </w:rPr>
        <w:t>eason"</w:t>
      </w:r>
    </w:p>
    <w:p w14:paraId="5CE93D12" w14:textId="77777777" w:rsidR="00524D4A" w:rsidRPr="000620AC" w:rsidRDefault="00524D4A" w:rsidP="00524D4A">
      <w:pPr>
        <w:jc w:val="center"/>
        <w:rPr>
          <w:rFonts w:ascii="Arial" w:hAnsi="Arial" w:cs="Arial"/>
          <w:b/>
          <w:sz w:val="28"/>
          <w:szCs w:val="20"/>
          <w:lang w:val="en-GB" w:eastAsia="it-IT"/>
        </w:rPr>
      </w:pPr>
    </w:p>
    <w:p w14:paraId="1D127F78" w14:textId="4C7C2333" w:rsidR="001527C5" w:rsidRPr="002A5EBE" w:rsidRDefault="002A5EBE" w:rsidP="00524D4A">
      <w:pPr>
        <w:spacing w:line="276" w:lineRule="auto"/>
        <w:jc w:val="both"/>
        <w:rPr>
          <w:rFonts w:ascii="Arial" w:hAnsi="Arial" w:cs="Arial"/>
          <w:szCs w:val="20"/>
          <w:lang w:val="en-GB" w:eastAsia="it-IT"/>
        </w:rPr>
      </w:pPr>
      <w:r>
        <w:rPr>
          <w:rFonts w:ascii="Arial" w:hAnsi="Arial" w:cs="Arial"/>
          <w:b/>
          <w:szCs w:val="20"/>
          <w:lang w:val="en-GB" w:eastAsia="it-IT"/>
        </w:rPr>
        <w:t>25</w:t>
      </w:r>
      <w:r w:rsidR="001527C5" w:rsidRPr="000620AC">
        <w:rPr>
          <w:rFonts w:ascii="Arial" w:hAnsi="Arial" w:cs="Arial"/>
          <w:b/>
          <w:szCs w:val="20"/>
          <w:lang w:val="en-GB" w:eastAsia="it-IT"/>
        </w:rPr>
        <w:t xml:space="preserve"> October 2023: </w:t>
      </w:r>
      <w:r w:rsidR="001527C5" w:rsidRPr="000620AC">
        <w:rPr>
          <w:rFonts w:ascii="Arial" w:hAnsi="Arial" w:cs="Arial"/>
          <w:szCs w:val="20"/>
          <w:lang w:val="en-GB" w:eastAsia="it-IT"/>
        </w:rPr>
        <w:t>The ski season is u</w:t>
      </w:r>
      <w:bookmarkStart w:id="0" w:name="_GoBack"/>
      <w:bookmarkEnd w:id="0"/>
      <w:r w:rsidR="001527C5" w:rsidRPr="000620AC">
        <w:rPr>
          <w:rFonts w:ascii="Arial" w:hAnsi="Arial" w:cs="Arial"/>
          <w:szCs w:val="20"/>
          <w:lang w:val="en-GB" w:eastAsia="it-IT"/>
        </w:rPr>
        <w:t xml:space="preserve">pon us and mountain resorts are getting </w:t>
      </w:r>
      <w:r w:rsidR="001527C5" w:rsidRPr="009164E6">
        <w:rPr>
          <w:rFonts w:ascii="Arial" w:hAnsi="Arial" w:cs="Arial"/>
          <w:szCs w:val="20"/>
          <w:lang w:val="en-GB" w:eastAsia="it-IT"/>
        </w:rPr>
        <w:t>ready</w:t>
      </w:r>
      <w:r w:rsidR="001527C5" w:rsidRPr="000620AC">
        <w:rPr>
          <w:rFonts w:ascii="Arial" w:hAnsi="Arial" w:cs="Arial"/>
          <w:szCs w:val="20"/>
          <w:lang w:val="en-GB" w:eastAsia="it-IT"/>
        </w:rPr>
        <w:t xml:space="preserve"> up to welcome tourists from all over the world. Ski lifts, accommodation facilities, rental</w:t>
      </w:r>
      <w:r w:rsidR="001527C5" w:rsidRPr="009164E6">
        <w:rPr>
          <w:rFonts w:ascii="Arial" w:hAnsi="Arial" w:cs="Arial"/>
          <w:szCs w:val="20"/>
          <w:lang w:val="en-GB" w:eastAsia="it-IT"/>
        </w:rPr>
        <w:t xml:space="preserve"> shops</w:t>
      </w:r>
      <w:r w:rsidR="001527C5" w:rsidRPr="000620AC">
        <w:rPr>
          <w:rFonts w:ascii="Arial" w:hAnsi="Arial" w:cs="Arial"/>
          <w:szCs w:val="20"/>
          <w:lang w:val="en-GB" w:eastAsia="it-IT"/>
        </w:rPr>
        <w:t xml:space="preserve"> and ski schools </w:t>
      </w:r>
      <w:r w:rsidR="001527C5" w:rsidRPr="009164E6">
        <w:rPr>
          <w:rFonts w:ascii="Arial" w:hAnsi="Arial" w:cs="Arial"/>
          <w:szCs w:val="20"/>
          <w:lang w:val="en-GB" w:eastAsia="it-IT"/>
        </w:rPr>
        <w:t>have</w:t>
      </w:r>
      <w:r w:rsidR="001527C5" w:rsidRPr="000620AC">
        <w:rPr>
          <w:rFonts w:ascii="Arial" w:hAnsi="Arial" w:cs="Arial"/>
          <w:szCs w:val="20"/>
          <w:lang w:val="en-GB" w:eastAsia="it-IT"/>
        </w:rPr>
        <w:t xml:space="preserve"> </w:t>
      </w:r>
      <w:r w:rsidR="001527C5" w:rsidRPr="009164E6">
        <w:rPr>
          <w:rFonts w:ascii="Arial" w:hAnsi="Arial" w:cs="Arial"/>
          <w:szCs w:val="20"/>
          <w:lang w:val="en-GB" w:eastAsia="it-IT"/>
        </w:rPr>
        <w:t xml:space="preserve">to </w:t>
      </w:r>
      <w:r w:rsidR="001527C5" w:rsidRPr="000620AC">
        <w:rPr>
          <w:rFonts w:ascii="Arial" w:hAnsi="Arial" w:cs="Arial"/>
          <w:szCs w:val="20"/>
          <w:lang w:val="en-GB" w:eastAsia="it-IT"/>
        </w:rPr>
        <w:t xml:space="preserve">set up their spaces to </w:t>
      </w:r>
      <w:r w:rsidR="001527C5" w:rsidRPr="002A5EBE">
        <w:rPr>
          <w:rFonts w:ascii="Arial" w:hAnsi="Arial" w:cs="Arial"/>
          <w:szCs w:val="20"/>
          <w:lang w:val="en-GB" w:eastAsia="it-IT"/>
        </w:rPr>
        <w:t xml:space="preserve">communicate immediately, effectively and safely, with the aim of offering both adults and children an unforgettable experience on the snowy slopes. This is why </w:t>
      </w:r>
      <w:hyperlink r:id="rId7" w:history="1">
        <w:r w:rsidR="001527C5" w:rsidRPr="002A5EBE">
          <w:rPr>
            <w:rStyle w:val="Collegamentoipertestuale"/>
            <w:rFonts w:ascii="Arial" w:hAnsi="Arial" w:cs="Arial"/>
            <w:b/>
            <w:szCs w:val="20"/>
            <w:lang w:val="en-GB" w:eastAsia="it-IT"/>
          </w:rPr>
          <w:t>Guandong</w:t>
        </w:r>
      </w:hyperlink>
      <w:r w:rsidR="001527C5" w:rsidRPr="002A5EBE">
        <w:rPr>
          <w:rFonts w:ascii="Arial" w:hAnsi="Arial" w:cs="Arial"/>
          <w:b/>
          <w:szCs w:val="20"/>
          <w:lang w:val="en-GB" w:eastAsia="it-IT"/>
        </w:rPr>
        <w:t xml:space="preserve">, </w:t>
      </w:r>
      <w:r w:rsidR="00C93C47" w:rsidRPr="002A5EBE">
        <w:rPr>
          <w:rFonts w:ascii="Arial" w:hAnsi="Arial" w:cs="Arial"/>
          <w:b/>
          <w:szCs w:val="20"/>
          <w:lang w:val="en-GB" w:eastAsia="it-IT"/>
        </w:rPr>
        <w:t>the</w:t>
      </w:r>
      <w:r w:rsidR="001527C5" w:rsidRPr="002A5EBE">
        <w:rPr>
          <w:rFonts w:ascii="Arial" w:hAnsi="Arial" w:cs="Arial"/>
          <w:b/>
          <w:szCs w:val="20"/>
          <w:lang w:val="en-GB" w:eastAsia="it-IT"/>
        </w:rPr>
        <w:t xml:space="preserve"> specialist in </w:t>
      </w:r>
      <w:r w:rsidR="00BB7D43" w:rsidRPr="002A5EBE">
        <w:rPr>
          <w:rFonts w:ascii="Arial" w:hAnsi="Arial" w:cs="Arial"/>
          <w:b/>
          <w:szCs w:val="20"/>
          <w:lang w:val="en-GB" w:eastAsia="it-IT"/>
        </w:rPr>
        <w:t>print</w:t>
      </w:r>
      <w:r w:rsidR="001527C5" w:rsidRPr="002A5EBE">
        <w:rPr>
          <w:rFonts w:ascii="Arial" w:hAnsi="Arial" w:cs="Arial"/>
          <w:b/>
          <w:szCs w:val="20"/>
          <w:lang w:val="en-GB" w:eastAsia="it-IT"/>
        </w:rPr>
        <w:t xml:space="preserve"> supports, has created the exclusive "</w:t>
      </w:r>
      <w:r w:rsidR="001527C5" w:rsidRPr="002A5EBE">
        <w:rPr>
          <w:rFonts w:ascii="Arial" w:hAnsi="Arial" w:cs="Arial"/>
          <w:b/>
          <w:i/>
          <w:szCs w:val="20"/>
          <w:lang w:val="en-GB" w:eastAsia="it-IT"/>
        </w:rPr>
        <w:t>Practical Guide to Materials for Temporary Displays for the Ski Season</w:t>
      </w:r>
      <w:r w:rsidR="001527C5" w:rsidRPr="002A5EBE">
        <w:rPr>
          <w:rFonts w:ascii="Arial" w:hAnsi="Arial" w:cs="Arial"/>
          <w:b/>
          <w:szCs w:val="20"/>
          <w:lang w:val="en-GB" w:eastAsia="it-IT"/>
        </w:rPr>
        <w:t>"</w:t>
      </w:r>
      <w:r w:rsidR="001527C5" w:rsidRPr="002A5EBE">
        <w:rPr>
          <w:rFonts w:ascii="Arial" w:hAnsi="Arial" w:cs="Arial"/>
          <w:szCs w:val="20"/>
          <w:lang w:val="en-GB" w:eastAsia="it-IT"/>
        </w:rPr>
        <w:t xml:space="preserve">. It is a unique collection of ideas, suggestions and technical information for printers, display designers, architects and designers looking for the best high-performance solutions for indoor and outdoor applications. </w:t>
      </w:r>
    </w:p>
    <w:p w14:paraId="69B0D5F7" w14:textId="679A7C2A" w:rsidR="001527C5" w:rsidRPr="002A5EBE" w:rsidRDefault="001527C5" w:rsidP="00524D4A">
      <w:pPr>
        <w:spacing w:line="276" w:lineRule="auto"/>
        <w:jc w:val="both"/>
        <w:rPr>
          <w:rFonts w:ascii="Arial" w:hAnsi="Arial" w:cs="Arial"/>
          <w:szCs w:val="20"/>
          <w:lang w:val="en-GB" w:eastAsia="it-IT"/>
        </w:rPr>
      </w:pPr>
      <w:r w:rsidRPr="002A5EBE">
        <w:rPr>
          <w:rFonts w:ascii="Arial" w:hAnsi="Arial" w:cs="Arial"/>
          <w:szCs w:val="20"/>
          <w:lang w:val="en-GB" w:eastAsia="it-IT"/>
        </w:rPr>
        <w:t>Vests for ski schools, floor signs, car advertising stickers, and see-through decorations for cable cars are just some of the possible customised products which can be made with the materials proposed in the Guandong Guide. Temporary, yet functional projects which integrate into the space without disrupting it and are resistant to the cold and bad weather, as well as safe and quick to install and remove thanks to the absence of glue. All designed with sustainability principles in mind, as they are mostly made with recyclable and recycled materials, without compromising the quality of their technical performance.</w:t>
      </w:r>
    </w:p>
    <w:p w14:paraId="400D477C" w14:textId="77777777" w:rsidR="001527C5" w:rsidRPr="002A5EBE" w:rsidRDefault="001527C5" w:rsidP="00524D4A">
      <w:pPr>
        <w:spacing w:line="276" w:lineRule="auto"/>
        <w:jc w:val="both"/>
        <w:rPr>
          <w:rFonts w:ascii="Arial" w:hAnsi="Arial" w:cs="Arial"/>
          <w:szCs w:val="20"/>
          <w:lang w:val="en-GB" w:eastAsia="it-IT"/>
        </w:rPr>
      </w:pPr>
      <w:r w:rsidRPr="002A5EBE">
        <w:rPr>
          <w:rFonts w:ascii="Arial" w:hAnsi="Arial" w:cs="Arial"/>
          <w:b/>
          <w:szCs w:val="20"/>
          <w:lang w:val="en-GB" w:eastAsia="it-IT"/>
        </w:rPr>
        <w:t>Resistance, safety, temporariness and sustainability</w:t>
      </w:r>
      <w:r w:rsidRPr="002A5EBE">
        <w:rPr>
          <w:rFonts w:ascii="Arial" w:hAnsi="Arial" w:cs="Arial"/>
          <w:szCs w:val="20"/>
          <w:lang w:val="en-GB" w:eastAsia="it-IT"/>
        </w:rPr>
        <w:t xml:space="preserve"> are therefore the criteria on which Guandong based its selection of supports for the 2023/2024 ski season, which in the Guide are divided by intended use. For cable car windows, for example, the Specialty Specialist offers the </w:t>
      </w:r>
      <w:r w:rsidRPr="002A5EBE">
        <w:rPr>
          <w:rFonts w:ascii="Arial" w:hAnsi="Arial" w:cs="Arial"/>
          <w:b/>
          <w:szCs w:val="20"/>
          <w:lang w:val="en-GB" w:eastAsia="it-IT"/>
        </w:rPr>
        <w:t>One Way Vision range</w:t>
      </w:r>
      <w:r w:rsidRPr="002A5EBE">
        <w:rPr>
          <w:rFonts w:ascii="Arial" w:hAnsi="Arial" w:cs="Arial"/>
          <w:szCs w:val="20"/>
          <w:lang w:val="en-GB" w:eastAsia="it-IT"/>
        </w:rPr>
        <w:t xml:space="preserve"> of perforated vinyl films</w:t>
      </w:r>
      <w:r w:rsidRPr="002A5EBE">
        <w:rPr>
          <w:rFonts w:ascii="Arial" w:hAnsi="Arial" w:cs="Arial"/>
          <w:b/>
          <w:szCs w:val="20"/>
          <w:lang w:val="en-GB" w:eastAsia="it-IT"/>
        </w:rPr>
        <w:t xml:space="preserve">: </w:t>
      </w:r>
      <w:r w:rsidRPr="002A5EBE">
        <w:rPr>
          <w:rFonts w:ascii="Arial" w:hAnsi="Arial" w:cs="Arial"/>
          <w:szCs w:val="20"/>
          <w:lang w:val="en-GB" w:eastAsia="it-IT"/>
        </w:rPr>
        <w:t xml:space="preserve">printable stickers to apply to cable cars, yet only visible from the outside, thereby still making it possible to enjoy the mountain scenery. And then there is </w:t>
      </w:r>
      <w:r w:rsidRPr="002A5EBE">
        <w:rPr>
          <w:rFonts w:ascii="Arial" w:hAnsi="Arial" w:cs="Arial"/>
          <w:b/>
          <w:szCs w:val="20"/>
          <w:lang w:val="en-GB" w:eastAsia="it-IT"/>
        </w:rPr>
        <w:t>Mak Floor</w:t>
      </w:r>
      <w:r w:rsidRPr="002A5EBE">
        <w:rPr>
          <w:rFonts w:ascii="Arial" w:hAnsi="Arial" w:cs="Arial"/>
          <w:szCs w:val="20"/>
          <w:lang w:val="en-GB" w:eastAsia="it-IT"/>
        </w:rPr>
        <w:t xml:space="preserve">, the key features of which are tenacity and safety: this material provides excellent slip resistance and is perfect for customising stairs and floors, creating a non-slip wayfinding that is fundamental for those wearing boots and snow boots. The </w:t>
      </w:r>
      <w:r w:rsidRPr="002A5EBE">
        <w:rPr>
          <w:rFonts w:ascii="Arial" w:hAnsi="Arial" w:cs="Arial"/>
          <w:b/>
          <w:szCs w:val="20"/>
          <w:lang w:val="en-GB" w:eastAsia="it-IT"/>
        </w:rPr>
        <w:t>TRIO multilayer film</w:t>
      </w:r>
      <w:r w:rsidRPr="002A5EBE">
        <w:rPr>
          <w:rFonts w:ascii="Arial" w:hAnsi="Arial" w:cs="Arial"/>
          <w:szCs w:val="20"/>
          <w:lang w:val="en-GB" w:eastAsia="it-IT"/>
        </w:rPr>
        <w:t xml:space="preserve"> is ideal for making customised Ski Passes and rental cards, thanks to its extreme resistance and optimal performance, even in extreme temperatures. As an alternative to the classic vests used by ski schools, Guandong offers </w:t>
      </w:r>
      <w:r w:rsidRPr="002A5EBE">
        <w:rPr>
          <w:rFonts w:ascii="Arial" w:hAnsi="Arial" w:cs="Arial"/>
          <w:b/>
          <w:szCs w:val="20"/>
          <w:lang w:val="en-GB" w:eastAsia="it-IT"/>
        </w:rPr>
        <w:t>TAP</w:t>
      </w:r>
      <w:r w:rsidRPr="002A5EBE">
        <w:rPr>
          <w:rFonts w:ascii="Arial" w:hAnsi="Arial" w:cs="Arial"/>
          <w:szCs w:val="20"/>
          <w:lang w:val="en-GB" w:eastAsia="it-IT"/>
        </w:rPr>
        <w:t xml:space="preserve">, an innovative 100% polyester adhesive fabric that is perfect for applying to jackets without leaving any residue. And the solution for shuttle buses? </w:t>
      </w:r>
      <w:r w:rsidRPr="002A5EBE">
        <w:rPr>
          <w:rFonts w:ascii="Arial" w:hAnsi="Arial" w:cs="Arial"/>
          <w:b/>
          <w:szCs w:val="20"/>
          <w:lang w:val="en-GB" w:eastAsia="it-IT"/>
        </w:rPr>
        <w:t>Nano-</w:t>
      </w:r>
      <w:proofErr w:type="spellStart"/>
      <w:r w:rsidRPr="002A5EBE">
        <w:rPr>
          <w:rFonts w:ascii="Arial" w:hAnsi="Arial" w:cs="Arial"/>
          <w:b/>
          <w:szCs w:val="20"/>
          <w:lang w:val="en-GB" w:eastAsia="it-IT"/>
        </w:rPr>
        <w:t>TaCar</w:t>
      </w:r>
      <w:proofErr w:type="spellEnd"/>
      <w:r w:rsidRPr="002A5EBE">
        <w:rPr>
          <w:rFonts w:ascii="Arial" w:hAnsi="Arial" w:cs="Arial"/>
          <w:szCs w:val="20"/>
          <w:lang w:val="en-GB" w:eastAsia="it-IT"/>
        </w:rPr>
        <w:t>, a film made with nano technology that requires no glue and is quick and easy to apply and remove, without leaving any residue on the bodywork.</w:t>
      </w:r>
    </w:p>
    <w:p w14:paraId="587C4952" w14:textId="37B34EE6" w:rsidR="001527C5" w:rsidRPr="000620AC" w:rsidRDefault="001527C5" w:rsidP="00524D4A">
      <w:pPr>
        <w:spacing w:line="276" w:lineRule="auto"/>
        <w:jc w:val="both"/>
        <w:rPr>
          <w:rFonts w:ascii="Arial" w:hAnsi="Arial" w:cs="Arial"/>
          <w:szCs w:val="20"/>
          <w:lang w:val="en-GB" w:eastAsia="it-IT"/>
        </w:rPr>
      </w:pPr>
      <w:r w:rsidRPr="002A5EBE">
        <w:rPr>
          <w:rFonts w:ascii="Arial" w:hAnsi="Arial" w:cs="Arial"/>
          <w:szCs w:val="20"/>
          <w:lang w:val="en-GB" w:eastAsia="it-IT"/>
        </w:rPr>
        <w:t xml:space="preserve">The "Practical Guide to Materials for Temporary Displays for the Ski Season" is the second themed monograph created by Guandong after the huge success of </w:t>
      </w:r>
      <w:r w:rsidR="00C93C47" w:rsidRPr="002A5EBE">
        <w:rPr>
          <w:rFonts w:ascii="Arial" w:hAnsi="Arial" w:cs="Arial"/>
          <w:szCs w:val="20"/>
          <w:lang w:val="en-GB" w:eastAsia="it-IT"/>
        </w:rPr>
        <w:t>its</w:t>
      </w:r>
      <w:r w:rsidRPr="002A5EBE">
        <w:rPr>
          <w:rFonts w:ascii="Arial" w:hAnsi="Arial" w:cs="Arial"/>
          <w:szCs w:val="20"/>
          <w:lang w:val="en-GB" w:eastAsia="it-IT"/>
        </w:rPr>
        <w:t xml:space="preserve"> "Practical</w:t>
      </w:r>
      <w:r w:rsidRPr="000620AC">
        <w:rPr>
          <w:rFonts w:ascii="Arial" w:hAnsi="Arial" w:cs="Arial"/>
          <w:szCs w:val="20"/>
          <w:lang w:val="en-GB" w:eastAsia="it-IT"/>
        </w:rPr>
        <w:t xml:space="preserve"> </w:t>
      </w:r>
      <w:r w:rsidRPr="009164E6">
        <w:rPr>
          <w:rFonts w:ascii="Arial" w:hAnsi="Arial" w:cs="Arial"/>
          <w:szCs w:val="20"/>
          <w:lang w:val="en-GB" w:eastAsia="it-IT"/>
        </w:rPr>
        <w:t>G</w:t>
      </w:r>
      <w:r w:rsidRPr="000620AC">
        <w:rPr>
          <w:rFonts w:ascii="Arial" w:hAnsi="Arial" w:cs="Arial"/>
          <w:szCs w:val="20"/>
          <w:lang w:val="en-GB" w:eastAsia="it-IT"/>
        </w:rPr>
        <w:t xml:space="preserve">uide </w:t>
      </w:r>
      <w:r w:rsidRPr="009164E6">
        <w:rPr>
          <w:rFonts w:ascii="Arial" w:hAnsi="Arial" w:cs="Arial"/>
          <w:szCs w:val="20"/>
          <w:lang w:val="en-GB" w:eastAsia="it-IT"/>
        </w:rPr>
        <w:t>to</w:t>
      </w:r>
      <w:r w:rsidRPr="000620AC">
        <w:rPr>
          <w:rFonts w:ascii="Arial" w:hAnsi="Arial" w:cs="Arial"/>
          <w:szCs w:val="20"/>
          <w:lang w:val="en-GB" w:eastAsia="it-IT"/>
        </w:rPr>
        <w:t xml:space="preserve"> </w:t>
      </w:r>
      <w:r w:rsidRPr="009164E6">
        <w:rPr>
          <w:rFonts w:ascii="Arial" w:hAnsi="Arial" w:cs="Arial"/>
          <w:szCs w:val="20"/>
          <w:lang w:val="en-GB" w:eastAsia="it-IT"/>
        </w:rPr>
        <w:t>T</w:t>
      </w:r>
      <w:r w:rsidRPr="000620AC">
        <w:rPr>
          <w:rFonts w:ascii="Arial" w:hAnsi="Arial" w:cs="Arial"/>
          <w:szCs w:val="20"/>
          <w:lang w:val="en-GB" w:eastAsia="it-IT"/>
        </w:rPr>
        <w:t xml:space="preserve">emporary </w:t>
      </w:r>
      <w:r w:rsidRPr="009164E6">
        <w:rPr>
          <w:rFonts w:ascii="Arial" w:hAnsi="Arial" w:cs="Arial"/>
          <w:szCs w:val="20"/>
          <w:lang w:val="en-GB" w:eastAsia="it-IT"/>
        </w:rPr>
        <w:t>Displays</w:t>
      </w:r>
      <w:r w:rsidRPr="000620AC">
        <w:rPr>
          <w:rFonts w:ascii="Arial" w:hAnsi="Arial" w:cs="Arial"/>
          <w:szCs w:val="20"/>
          <w:lang w:val="en-GB" w:eastAsia="it-IT"/>
        </w:rPr>
        <w:t>"</w:t>
      </w:r>
      <w:r w:rsidRPr="009164E6">
        <w:rPr>
          <w:rFonts w:ascii="Arial" w:hAnsi="Arial" w:cs="Arial"/>
          <w:szCs w:val="20"/>
          <w:lang w:val="en-GB" w:eastAsia="it-IT"/>
        </w:rPr>
        <w:t>,</w:t>
      </w:r>
      <w:r w:rsidRPr="000620AC">
        <w:rPr>
          <w:rFonts w:ascii="Arial" w:hAnsi="Arial" w:cs="Arial"/>
          <w:szCs w:val="20"/>
          <w:lang w:val="en-GB" w:eastAsia="it-IT"/>
        </w:rPr>
        <w:t xml:space="preserve"> </w:t>
      </w:r>
      <w:r w:rsidRPr="009164E6">
        <w:rPr>
          <w:rFonts w:ascii="Arial" w:hAnsi="Arial" w:cs="Arial"/>
          <w:szCs w:val="20"/>
          <w:lang w:val="en-GB" w:eastAsia="it-IT"/>
        </w:rPr>
        <w:t>handed out to</w:t>
      </w:r>
      <w:r w:rsidRPr="000620AC">
        <w:rPr>
          <w:rFonts w:ascii="Arial" w:hAnsi="Arial" w:cs="Arial"/>
          <w:szCs w:val="20"/>
          <w:lang w:val="en-GB" w:eastAsia="it-IT"/>
        </w:rPr>
        <w:t xml:space="preserve"> operators </w:t>
      </w:r>
      <w:r w:rsidRPr="009164E6">
        <w:rPr>
          <w:rFonts w:ascii="Arial" w:hAnsi="Arial" w:cs="Arial"/>
          <w:szCs w:val="20"/>
          <w:lang w:val="en-GB" w:eastAsia="it-IT"/>
        </w:rPr>
        <w:t xml:space="preserve">at </w:t>
      </w:r>
      <w:r w:rsidRPr="000620AC">
        <w:rPr>
          <w:rFonts w:ascii="Arial" w:hAnsi="Arial" w:cs="Arial"/>
          <w:szCs w:val="20"/>
          <w:lang w:val="en-GB" w:eastAsia="it-IT"/>
        </w:rPr>
        <w:t>Milan Design Week 2023</w:t>
      </w:r>
      <w:r w:rsidRPr="009164E6">
        <w:rPr>
          <w:rFonts w:ascii="Arial" w:hAnsi="Arial" w:cs="Arial"/>
          <w:szCs w:val="20"/>
          <w:lang w:val="en-GB" w:eastAsia="it-IT"/>
        </w:rPr>
        <w:t xml:space="preserve"> </w:t>
      </w:r>
      <w:r w:rsidRPr="000620AC">
        <w:rPr>
          <w:rFonts w:ascii="Arial" w:hAnsi="Arial" w:cs="Arial"/>
          <w:szCs w:val="20"/>
          <w:lang w:val="en-GB" w:eastAsia="it-IT"/>
        </w:rPr>
        <w:t xml:space="preserve">last spring. </w:t>
      </w:r>
    </w:p>
    <w:p w14:paraId="7DC6663A" w14:textId="77777777" w:rsidR="00227978" w:rsidRPr="009164E6" w:rsidRDefault="00227978" w:rsidP="00524D4A">
      <w:pPr>
        <w:spacing w:line="276" w:lineRule="auto"/>
        <w:jc w:val="both"/>
        <w:rPr>
          <w:rFonts w:ascii="Arial" w:hAnsi="Arial" w:cs="Arial"/>
          <w:b/>
          <w:bCs/>
          <w:lang w:val="en-GB"/>
        </w:rPr>
      </w:pPr>
    </w:p>
    <w:p w14:paraId="0C426F63" w14:textId="77777777" w:rsidR="00A25C12" w:rsidRPr="009164E6" w:rsidRDefault="00A25C12" w:rsidP="00524D4A">
      <w:pPr>
        <w:spacing w:line="276" w:lineRule="auto"/>
        <w:jc w:val="both"/>
        <w:rPr>
          <w:rFonts w:ascii="Arial" w:hAnsi="Arial" w:cs="Arial"/>
          <w:b/>
          <w:bCs/>
          <w:lang w:val="en-GB"/>
        </w:rPr>
      </w:pPr>
    </w:p>
    <w:p w14:paraId="0715124A" w14:textId="77777777" w:rsidR="00A25C12" w:rsidRPr="009164E6" w:rsidRDefault="00A25C12" w:rsidP="00524D4A">
      <w:pPr>
        <w:spacing w:line="276" w:lineRule="auto"/>
        <w:jc w:val="both"/>
        <w:rPr>
          <w:rFonts w:ascii="Arial" w:hAnsi="Arial" w:cs="Arial"/>
          <w:b/>
          <w:bCs/>
          <w:lang w:val="en-GB"/>
        </w:rPr>
      </w:pPr>
    </w:p>
    <w:p w14:paraId="130D1D8D" w14:textId="77777777" w:rsidR="00227978" w:rsidRPr="009164E6" w:rsidRDefault="00227978" w:rsidP="00524D4A">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lang w:val="en-GB"/>
        </w:rPr>
      </w:pPr>
    </w:p>
    <w:p w14:paraId="03121B16" w14:textId="52D634BF" w:rsidR="000620AC" w:rsidRPr="009164E6" w:rsidRDefault="000620AC" w:rsidP="00524D4A">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lang w:val="en-GB"/>
        </w:rPr>
      </w:pPr>
      <w:r w:rsidRPr="009164E6">
        <w:rPr>
          <w:rFonts w:ascii="Arial" w:hAnsi="Arial" w:cs="Arial"/>
          <w:b/>
          <w:bCs/>
          <w:lang w:val="en-GB"/>
        </w:rPr>
        <w:t xml:space="preserve">BROWSE THE PRACTICAL GUIDE TO TEMPORARY </w:t>
      </w:r>
      <w:r w:rsidR="001527C5" w:rsidRPr="009164E6">
        <w:rPr>
          <w:rFonts w:ascii="Arial" w:hAnsi="Arial" w:cs="Arial"/>
          <w:b/>
          <w:bCs/>
          <w:lang w:val="en-GB"/>
        </w:rPr>
        <w:t>DISPLAYS</w:t>
      </w:r>
    </w:p>
    <w:p w14:paraId="12B83AB1" w14:textId="77777777" w:rsidR="009137A3" w:rsidRDefault="000620AC" w:rsidP="009137A3">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lang w:val="en-GB"/>
        </w:rPr>
      </w:pPr>
      <w:r w:rsidRPr="009164E6">
        <w:rPr>
          <w:rFonts w:ascii="Arial" w:hAnsi="Arial" w:cs="Arial"/>
          <w:b/>
          <w:bCs/>
          <w:lang w:val="en-GB"/>
        </w:rPr>
        <w:t>FOR THE SKI SEASON</w:t>
      </w:r>
    </w:p>
    <w:p w14:paraId="33BD4D29" w14:textId="28ED5BBF" w:rsidR="00D162E0" w:rsidRDefault="009137A3" w:rsidP="009137A3">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lang w:val="en-GB"/>
        </w:rPr>
      </w:pPr>
      <w:hyperlink r:id="rId8" w:history="1">
        <w:r w:rsidRPr="00DF4A20">
          <w:rPr>
            <w:rStyle w:val="Collegamentoipertestuale"/>
            <w:rFonts w:ascii="Arial" w:hAnsi="Arial" w:cs="Arial"/>
            <w:b/>
            <w:bCs/>
            <w:lang w:val="en-GB"/>
          </w:rPr>
          <w:t>https://guandong.eu/wp-content/uploads/2023/09/guida-stagione-sciistica-eng.pdf</w:t>
        </w:r>
      </w:hyperlink>
    </w:p>
    <w:p w14:paraId="6C1BF136" w14:textId="77777777" w:rsidR="009137A3" w:rsidRPr="009164E6" w:rsidRDefault="009137A3" w:rsidP="009137A3">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lang w:val="en-GB"/>
        </w:rPr>
      </w:pPr>
    </w:p>
    <w:p w14:paraId="23E314FB" w14:textId="3A5B8A50" w:rsidR="00023749" w:rsidRPr="009164E6" w:rsidRDefault="00023749" w:rsidP="00524D4A">
      <w:pPr>
        <w:jc w:val="both"/>
        <w:rPr>
          <w:rFonts w:ascii="Arial" w:hAnsi="Arial" w:cs="Arial"/>
          <w:lang w:val="en-GB"/>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2F56DD" w:rsidRPr="009164E6" w14:paraId="3A1221AA" w14:textId="77777777" w:rsidTr="004B1739">
        <w:trPr>
          <w:trHeight w:val="1704"/>
        </w:trPr>
        <w:tc>
          <w:tcPr>
            <w:tcW w:w="5802" w:type="dxa"/>
            <w:tcMar>
              <w:top w:w="0" w:type="dxa"/>
              <w:left w:w="108" w:type="dxa"/>
              <w:bottom w:w="0" w:type="dxa"/>
              <w:right w:w="108" w:type="dxa"/>
            </w:tcMar>
            <w:hideMark/>
          </w:tcPr>
          <w:p w14:paraId="34562799" w14:textId="0B0C8BCF" w:rsidR="002F56DD" w:rsidRPr="009164E6" w:rsidRDefault="000620AC" w:rsidP="00524D4A">
            <w:pPr>
              <w:spacing w:after="0" w:line="240" w:lineRule="auto"/>
              <w:jc w:val="both"/>
              <w:rPr>
                <w:rFonts w:ascii="Arial" w:hAnsi="Arial" w:cs="Arial"/>
                <w:b/>
                <w:bCs/>
                <w:color w:val="000000"/>
                <w:sz w:val="20"/>
                <w:szCs w:val="20"/>
                <w:lang w:val="en-GB"/>
              </w:rPr>
            </w:pPr>
            <w:r w:rsidRPr="009164E6">
              <w:rPr>
                <w:rFonts w:ascii="Arial" w:hAnsi="Arial" w:cs="Arial"/>
                <w:b/>
                <w:bCs/>
                <w:color w:val="000000"/>
                <w:sz w:val="20"/>
                <w:szCs w:val="20"/>
                <w:lang w:val="en-GB"/>
              </w:rPr>
              <w:t>For the Press</w:t>
            </w:r>
            <w:r w:rsidR="002F56DD" w:rsidRPr="009164E6">
              <w:rPr>
                <w:rFonts w:ascii="Arial" w:hAnsi="Arial" w:cs="Arial"/>
                <w:b/>
                <w:bCs/>
                <w:color w:val="000000"/>
                <w:sz w:val="20"/>
                <w:szCs w:val="20"/>
                <w:lang w:val="en-GB"/>
              </w:rPr>
              <w:t xml:space="preserve">: </w:t>
            </w:r>
          </w:p>
          <w:p w14:paraId="6839E1DC" w14:textId="77777777" w:rsidR="002F56DD" w:rsidRPr="009164E6" w:rsidRDefault="002F56DD" w:rsidP="00524D4A">
            <w:pPr>
              <w:spacing w:after="0" w:line="240" w:lineRule="auto"/>
              <w:jc w:val="both"/>
              <w:rPr>
                <w:rFonts w:ascii="Arial" w:hAnsi="Arial" w:cs="Arial"/>
                <w:b/>
                <w:bCs/>
                <w:color w:val="000000"/>
                <w:sz w:val="20"/>
                <w:szCs w:val="20"/>
                <w:lang w:val="en-GB"/>
              </w:rPr>
            </w:pPr>
            <w:r w:rsidRPr="009164E6">
              <w:rPr>
                <w:rFonts w:ascii="Arial" w:hAnsi="Arial" w:cs="Arial"/>
                <w:b/>
                <w:bCs/>
                <w:color w:val="000000"/>
                <w:sz w:val="20"/>
                <w:szCs w:val="20"/>
                <w:lang w:val="en-GB"/>
              </w:rPr>
              <w:t>Pinkommunication</w:t>
            </w:r>
          </w:p>
          <w:p w14:paraId="0F9AA77E" w14:textId="77777777" w:rsidR="002F56DD" w:rsidRPr="009164E6" w:rsidRDefault="002F56DD" w:rsidP="00524D4A">
            <w:pPr>
              <w:spacing w:after="0" w:line="240" w:lineRule="auto"/>
              <w:jc w:val="both"/>
              <w:rPr>
                <w:rFonts w:ascii="Arial" w:hAnsi="Arial" w:cs="Arial"/>
                <w:color w:val="000000"/>
                <w:sz w:val="20"/>
                <w:szCs w:val="20"/>
                <w:lang w:val="en-GB"/>
              </w:rPr>
            </w:pPr>
            <w:r w:rsidRPr="009164E6">
              <w:rPr>
                <w:rFonts w:ascii="Arial" w:hAnsi="Arial" w:cs="Arial"/>
                <w:color w:val="000000"/>
                <w:sz w:val="20"/>
                <w:szCs w:val="20"/>
                <w:lang w:val="en-GB"/>
              </w:rPr>
              <w:t xml:space="preserve">Cristina Cortellezzi </w:t>
            </w:r>
          </w:p>
          <w:p w14:paraId="3B1835D6" w14:textId="77777777" w:rsidR="002F56DD" w:rsidRPr="009164E6" w:rsidRDefault="002F56DD" w:rsidP="00524D4A">
            <w:pPr>
              <w:spacing w:after="0" w:line="240" w:lineRule="auto"/>
              <w:jc w:val="both"/>
              <w:rPr>
                <w:rFonts w:ascii="Arial" w:hAnsi="Arial" w:cs="Arial"/>
                <w:color w:val="000000"/>
                <w:sz w:val="20"/>
                <w:szCs w:val="20"/>
                <w:lang w:val="en-GB"/>
              </w:rPr>
            </w:pPr>
            <w:r w:rsidRPr="009164E6">
              <w:rPr>
                <w:rFonts w:ascii="Arial" w:hAnsi="Arial" w:cs="Arial"/>
                <w:color w:val="000000"/>
                <w:sz w:val="20"/>
                <w:szCs w:val="20"/>
                <w:lang w:val="en-GB"/>
              </w:rPr>
              <w:t>Laura Premoli</w:t>
            </w:r>
          </w:p>
          <w:p w14:paraId="2AD61AE6" w14:textId="77777777" w:rsidR="002F56DD" w:rsidRPr="009164E6" w:rsidRDefault="002F56DD" w:rsidP="00524D4A">
            <w:pPr>
              <w:spacing w:after="0" w:line="240" w:lineRule="auto"/>
              <w:jc w:val="both"/>
              <w:rPr>
                <w:rFonts w:ascii="Arial" w:hAnsi="Arial" w:cs="Arial"/>
                <w:sz w:val="20"/>
                <w:szCs w:val="20"/>
                <w:lang w:val="en-GB"/>
              </w:rPr>
            </w:pPr>
            <w:r w:rsidRPr="009164E6">
              <w:rPr>
                <w:rFonts w:ascii="Arial" w:hAnsi="Arial" w:cs="Arial"/>
                <w:sz w:val="20"/>
                <w:szCs w:val="20"/>
                <w:lang w:val="en-GB"/>
              </w:rPr>
              <w:t>info@pinkommunication.it</w:t>
            </w:r>
          </w:p>
          <w:p w14:paraId="72D2C052" w14:textId="77777777" w:rsidR="002F56DD" w:rsidRPr="009164E6" w:rsidRDefault="002F56DD" w:rsidP="00524D4A">
            <w:pPr>
              <w:spacing w:after="0" w:line="240" w:lineRule="auto"/>
              <w:jc w:val="both"/>
              <w:rPr>
                <w:rFonts w:ascii="Arial" w:hAnsi="Arial" w:cs="Arial"/>
                <w:color w:val="000000"/>
                <w:sz w:val="20"/>
                <w:szCs w:val="20"/>
                <w:lang w:val="en-GB"/>
              </w:rPr>
            </w:pPr>
          </w:p>
        </w:tc>
        <w:tc>
          <w:tcPr>
            <w:tcW w:w="3827" w:type="dxa"/>
            <w:tcMar>
              <w:top w:w="0" w:type="dxa"/>
              <w:left w:w="108" w:type="dxa"/>
              <w:bottom w:w="0" w:type="dxa"/>
              <w:right w:w="108" w:type="dxa"/>
            </w:tcMar>
            <w:hideMark/>
          </w:tcPr>
          <w:p w14:paraId="1A28F0AB" w14:textId="10EFE08B" w:rsidR="002F56DD" w:rsidRPr="009164E6" w:rsidRDefault="000620AC" w:rsidP="00524D4A">
            <w:pPr>
              <w:spacing w:after="0" w:line="240" w:lineRule="auto"/>
              <w:jc w:val="both"/>
              <w:rPr>
                <w:rFonts w:ascii="Arial" w:hAnsi="Arial" w:cs="Arial"/>
                <w:b/>
                <w:bCs/>
                <w:color w:val="000000"/>
                <w:sz w:val="20"/>
                <w:szCs w:val="20"/>
                <w:lang w:val="en-GB"/>
              </w:rPr>
            </w:pPr>
            <w:r w:rsidRPr="009164E6">
              <w:rPr>
                <w:rFonts w:ascii="Arial" w:hAnsi="Arial" w:cs="Arial"/>
                <w:b/>
                <w:bCs/>
                <w:color w:val="000000"/>
                <w:sz w:val="20"/>
                <w:szCs w:val="20"/>
                <w:lang w:val="en-GB"/>
              </w:rPr>
              <w:t>For the public</w:t>
            </w:r>
            <w:r w:rsidR="002F56DD" w:rsidRPr="009164E6">
              <w:rPr>
                <w:rFonts w:ascii="Arial" w:hAnsi="Arial" w:cs="Arial"/>
                <w:b/>
                <w:bCs/>
                <w:color w:val="000000"/>
                <w:sz w:val="20"/>
                <w:szCs w:val="20"/>
                <w:lang w:val="en-GB"/>
              </w:rPr>
              <w:t xml:space="preserve">: </w:t>
            </w:r>
          </w:p>
          <w:p w14:paraId="2FA592BC" w14:textId="77777777" w:rsidR="002F56DD" w:rsidRPr="009164E6" w:rsidRDefault="002F56DD" w:rsidP="00524D4A">
            <w:pPr>
              <w:spacing w:after="0" w:line="240" w:lineRule="auto"/>
              <w:jc w:val="both"/>
              <w:rPr>
                <w:rFonts w:ascii="Arial" w:hAnsi="Arial" w:cs="Arial"/>
                <w:b/>
                <w:bCs/>
                <w:color w:val="000000"/>
                <w:sz w:val="20"/>
                <w:szCs w:val="20"/>
                <w:lang w:val="en-GB"/>
              </w:rPr>
            </w:pPr>
            <w:r w:rsidRPr="009164E6">
              <w:rPr>
                <w:rFonts w:ascii="Arial" w:hAnsi="Arial" w:cs="Arial"/>
                <w:b/>
                <w:bCs/>
                <w:color w:val="000000"/>
                <w:sz w:val="20"/>
                <w:szCs w:val="20"/>
                <w:lang w:val="en-GB"/>
              </w:rPr>
              <w:t>Guandong Italia Srl</w:t>
            </w:r>
          </w:p>
          <w:p w14:paraId="7DFAFC20" w14:textId="77777777" w:rsidR="002F56DD" w:rsidRPr="009164E6" w:rsidRDefault="002F56DD" w:rsidP="00524D4A">
            <w:pPr>
              <w:spacing w:after="0" w:line="240" w:lineRule="auto"/>
              <w:jc w:val="both"/>
              <w:rPr>
                <w:rFonts w:ascii="Arial" w:hAnsi="Arial" w:cs="Arial"/>
                <w:color w:val="000000"/>
                <w:sz w:val="20"/>
                <w:szCs w:val="20"/>
                <w:lang w:val="en-GB"/>
              </w:rPr>
            </w:pPr>
            <w:r w:rsidRPr="009164E6">
              <w:rPr>
                <w:rFonts w:ascii="Arial" w:hAnsi="Arial" w:cs="Arial"/>
                <w:color w:val="000000"/>
                <w:sz w:val="20"/>
                <w:szCs w:val="20"/>
                <w:lang w:val="en-GB"/>
              </w:rPr>
              <w:t xml:space="preserve">SS 415 </w:t>
            </w:r>
            <w:proofErr w:type="spellStart"/>
            <w:r w:rsidRPr="009164E6">
              <w:rPr>
                <w:rFonts w:ascii="Arial" w:hAnsi="Arial" w:cs="Arial"/>
                <w:color w:val="000000"/>
                <w:sz w:val="20"/>
                <w:szCs w:val="20"/>
                <w:lang w:val="en-GB"/>
              </w:rPr>
              <w:t>Paullese</w:t>
            </w:r>
            <w:proofErr w:type="spellEnd"/>
            <w:r w:rsidRPr="009164E6">
              <w:rPr>
                <w:rFonts w:ascii="Arial" w:hAnsi="Arial" w:cs="Arial"/>
                <w:color w:val="000000"/>
                <w:sz w:val="20"/>
                <w:szCs w:val="20"/>
                <w:lang w:val="en-GB"/>
              </w:rPr>
              <w:t xml:space="preserve"> Km 10</w:t>
            </w:r>
          </w:p>
          <w:p w14:paraId="20A762EB" w14:textId="77777777" w:rsidR="002F56DD" w:rsidRPr="009164E6" w:rsidRDefault="002F56DD" w:rsidP="00524D4A">
            <w:pPr>
              <w:spacing w:after="0" w:line="240" w:lineRule="auto"/>
              <w:jc w:val="both"/>
              <w:rPr>
                <w:rFonts w:ascii="Arial" w:hAnsi="Arial" w:cs="Arial"/>
                <w:color w:val="000000"/>
                <w:sz w:val="20"/>
                <w:szCs w:val="20"/>
                <w:lang w:val="en-GB"/>
              </w:rPr>
            </w:pPr>
            <w:r w:rsidRPr="009164E6">
              <w:rPr>
                <w:rFonts w:ascii="Arial" w:hAnsi="Arial" w:cs="Arial"/>
                <w:color w:val="000000"/>
                <w:sz w:val="20"/>
                <w:szCs w:val="20"/>
                <w:lang w:val="en-GB"/>
              </w:rPr>
              <w:t xml:space="preserve">20090 </w:t>
            </w:r>
            <w:proofErr w:type="spellStart"/>
            <w:r w:rsidRPr="009164E6">
              <w:rPr>
                <w:rFonts w:ascii="Arial" w:hAnsi="Arial" w:cs="Arial"/>
                <w:color w:val="000000"/>
                <w:sz w:val="20"/>
                <w:szCs w:val="20"/>
                <w:lang w:val="en-GB"/>
              </w:rPr>
              <w:t>Caleppio</w:t>
            </w:r>
            <w:proofErr w:type="spellEnd"/>
            <w:r w:rsidRPr="009164E6">
              <w:rPr>
                <w:rFonts w:ascii="Arial" w:hAnsi="Arial" w:cs="Arial"/>
                <w:color w:val="000000"/>
                <w:sz w:val="20"/>
                <w:szCs w:val="20"/>
                <w:lang w:val="en-GB"/>
              </w:rPr>
              <w:t xml:space="preserve"> di </w:t>
            </w:r>
            <w:proofErr w:type="spellStart"/>
            <w:r w:rsidRPr="009164E6">
              <w:rPr>
                <w:rFonts w:ascii="Arial" w:hAnsi="Arial" w:cs="Arial"/>
                <w:color w:val="000000"/>
                <w:sz w:val="20"/>
                <w:szCs w:val="20"/>
                <w:lang w:val="en-GB"/>
              </w:rPr>
              <w:t>Settala</w:t>
            </w:r>
            <w:proofErr w:type="spellEnd"/>
            <w:r w:rsidRPr="009164E6">
              <w:rPr>
                <w:rFonts w:ascii="Arial" w:hAnsi="Arial" w:cs="Arial"/>
                <w:color w:val="000000"/>
                <w:sz w:val="20"/>
                <w:szCs w:val="20"/>
                <w:lang w:val="en-GB"/>
              </w:rPr>
              <w:t xml:space="preserve"> (MI)</w:t>
            </w:r>
          </w:p>
          <w:p w14:paraId="508A9E9F" w14:textId="77777777" w:rsidR="002F56DD" w:rsidRPr="009164E6" w:rsidRDefault="002F56DD" w:rsidP="00524D4A">
            <w:pPr>
              <w:spacing w:after="0" w:line="240" w:lineRule="auto"/>
              <w:jc w:val="both"/>
              <w:rPr>
                <w:rFonts w:ascii="Arial" w:hAnsi="Arial" w:cs="Arial"/>
                <w:color w:val="000000"/>
                <w:sz w:val="20"/>
                <w:szCs w:val="20"/>
                <w:lang w:val="en-GB"/>
              </w:rPr>
            </w:pPr>
            <w:r w:rsidRPr="009164E6">
              <w:rPr>
                <w:rFonts w:ascii="Arial" w:hAnsi="Arial" w:cs="Arial"/>
                <w:color w:val="000000"/>
                <w:sz w:val="20"/>
                <w:szCs w:val="20"/>
                <w:lang w:val="en-GB"/>
              </w:rPr>
              <w:t>Phone +39 02 89785988</w:t>
            </w:r>
          </w:p>
          <w:p w14:paraId="70F41E03" w14:textId="77777777" w:rsidR="002F56DD" w:rsidRPr="009164E6" w:rsidRDefault="002F56DD" w:rsidP="00524D4A">
            <w:pPr>
              <w:spacing w:after="0" w:line="240" w:lineRule="auto"/>
              <w:jc w:val="both"/>
              <w:rPr>
                <w:rFonts w:ascii="Arial" w:hAnsi="Arial" w:cs="Arial"/>
                <w:sz w:val="20"/>
                <w:szCs w:val="20"/>
                <w:lang w:val="en-GB"/>
              </w:rPr>
            </w:pPr>
            <w:r w:rsidRPr="009164E6">
              <w:rPr>
                <w:rFonts w:ascii="Arial" w:hAnsi="Arial" w:cs="Arial"/>
                <w:sz w:val="20"/>
                <w:szCs w:val="20"/>
                <w:lang w:val="en-GB"/>
              </w:rPr>
              <w:t>info@guandong.eu - www.guandong.eu</w:t>
            </w:r>
          </w:p>
          <w:p w14:paraId="60305AA4" w14:textId="77777777" w:rsidR="002F56DD" w:rsidRPr="009164E6" w:rsidRDefault="002F56DD" w:rsidP="00524D4A">
            <w:pPr>
              <w:spacing w:after="0" w:line="240" w:lineRule="auto"/>
              <w:jc w:val="both"/>
              <w:rPr>
                <w:rFonts w:ascii="Arial" w:hAnsi="Arial" w:cs="Arial"/>
                <w:color w:val="000000"/>
                <w:sz w:val="20"/>
                <w:szCs w:val="20"/>
                <w:lang w:val="en-GB"/>
              </w:rPr>
            </w:pPr>
          </w:p>
        </w:tc>
      </w:tr>
    </w:tbl>
    <w:p w14:paraId="7145DDA6" w14:textId="77777777" w:rsidR="002A4B1C" w:rsidRPr="009164E6" w:rsidRDefault="002A4B1C" w:rsidP="00524D4A">
      <w:pPr>
        <w:jc w:val="both"/>
        <w:rPr>
          <w:rFonts w:ascii="Arial" w:hAnsi="Arial" w:cs="Arial"/>
          <w:lang w:val="en-GB"/>
        </w:rPr>
      </w:pPr>
    </w:p>
    <w:sectPr w:rsidR="002A4B1C" w:rsidRPr="009164E6">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81810" w14:textId="77777777" w:rsidR="009A33E7" w:rsidRDefault="009A33E7" w:rsidP="002A4B1C">
      <w:pPr>
        <w:spacing w:after="0" w:line="240" w:lineRule="auto"/>
      </w:pPr>
      <w:r>
        <w:separator/>
      </w:r>
    </w:p>
  </w:endnote>
  <w:endnote w:type="continuationSeparator" w:id="0">
    <w:p w14:paraId="2A87E13D" w14:textId="77777777" w:rsidR="009A33E7" w:rsidRDefault="009A33E7" w:rsidP="002A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DE Evolve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C6ABC" w14:textId="77777777" w:rsidR="009A33E7" w:rsidRDefault="009A33E7" w:rsidP="002A4B1C">
      <w:pPr>
        <w:spacing w:after="0" w:line="240" w:lineRule="auto"/>
      </w:pPr>
      <w:r>
        <w:separator/>
      </w:r>
    </w:p>
  </w:footnote>
  <w:footnote w:type="continuationSeparator" w:id="0">
    <w:p w14:paraId="740EA825" w14:textId="77777777" w:rsidR="009A33E7" w:rsidRDefault="009A33E7" w:rsidP="002A4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7EEA6" w14:textId="1D24A5EF" w:rsidR="002A4B1C" w:rsidRDefault="002A4B1C" w:rsidP="002A4B1C">
    <w:pPr>
      <w:pStyle w:val="Intestazione"/>
      <w:jc w:val="center"/>
    </w:pPr>
    <w:r w:rsidRPr="00A37BA9">
      <w:rPr>
        <w:noProof/>
        <w:lang w:eastAsia="it-IT"/>
      </w:rPr>
      <w:drawing>
        <wp:inline distT="0" distB="0" distL="0" distR="0" wp14:anchorId="21FE88DC" wp14:editId="2B62D438">
          <wp:extent cx="985199" cy="707366"/>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1">
                    <a:extLst>
                      <a:ext uri="{28A0092B-C50C-407E-A947-70E740481C1C}">
                        <a14:useLocalDpi xmlns:a14="http://schemas.microsoft.com/office/drawing/2010/main" val="0"/>
                      </a:ext>
                    </a:extLst>
                  </a:blip>
                  <a:stretch>
                    <a:fillRect/>
                  </a:stretch>
                </pic:blipFill>
                <pic:spPr>
                  <a:xfrm>
                    <a:off x="0" y="0"/>
                    <a:ext cx="1019102" cy="731708"/>
                  </a:xfrm>
                  <a:prstGeom prst="rect">
                    <a:avLst/>
                  </a:prstGeom>
                </pic:spPr>
              </pic:pic>
            </a:graphicData>
          </a:graphic>
        </wp:inline>
      </w:drawing>
    </w:r>
  </w:p>
  <w:p w14:paraId="265A74D2" w14:textId="77777777" w:rsidR="002A4B1C" w:rsidRDefault="002A4B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B73F0"/>
    <w:multiLevelType w:val="hybridMultilevel"/>
    <w:tmpl w:val="66983C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EB56161"/>
    <w:multiLevelType w:val="hybridMultilevel"/>
    <w:tmpl w:val="2474F68C"/>
    <w:lvl w:ilvl="0" w:tplc="A6E6733C">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B7"/>
    <w:rsid w:val="00011C3B"/>
    <w:rsid w:val="000129C3"/>
    <w:rsid w:val="00012A2E"/>
    <w:rsid w:val="000130B7"/>
    <w:rsid w:val="00014F9E"/>
    <w:rsid w:val="00023749"/>
    <w:rsid w:val="000620AC"/>
    <w:rsid w:val="00096F05"/>
    <w:rsid w:val="000979ED"/>
    <w:rsid w:val="000A68D8"/>
    <w:rsid w:val="000B1524"/>
    <w:rsid w:val="000B7F6C"/>
    <w:rsid w:val="000C75B8"/>
    <w:rsid w:val="000D444B"/>
    <w:rsid w:val="001013D1"/>
    <w:rsid w:val="00112796"/>
    <w:rsid w:val="00137275"/>
    <w:rsid w:val="0015159C"/>
    <w:rsid w:val="001516C6"/>
    <w:rsid w:val="001527C5"/>
    <w:rsid w:val="001530F0"/>
    <w:rsid w:val="00161AA9"/>
    <w:rsid w:val="00162697"/>
    <w:rsid w:val="00167549"/>
    <w:rsid w:val="00182977"/>
    <w:rsid w:val="001B0E6A"/>
    <w:rsid w:val="001B221A"/>
    <w:rsid w:val="001C3F17"/>
    <w:rsid w:val="001D3C6F"/>
    <w:rsid w:val="001E0537"/>
    <w:rsid w:val="001E5037"/>
    <w:rsid w:val="001E7A9D"/>
    <w:rsid w:val="001F689E"/>
    <w:rsid w:val="002001C9"/>
    <w:rsid w:val="002116FF"/>
    <w:rsid w:val="00227978"/>
    <w:rsid w:val="00241DCF"/>
    <w:rsid w:val="00244F50"/>
    <w:rsid w:val="00253CDE"/>
    <w:rsid w:val="00260FCA"/>
    <w:rsid w:val="00264D53"/>
    <w:rsid w:val="00284C4B"/>
    <w:rsid w:val="00295138"/>
    <w:rsid w:val="002A188D"/>
    <w:rsid w:val="002A4B1C"/>
    <w:rsid w:val="002A5EBE"/>
    <w:rsid w:val="002B1DB7"/>
    <w:rsid w:val="002E5F10"/>
    <w:rsid w:val="002F56DD"/>
    <w:rsid w:val="003104F7"/>
    <w:rsid w:val="00310DCA"/>
    <w:rsid w:val="003111D3"/>
    <w:rsid w:val="003150C4"/>
    <w:rsid w:val="003235F5"/>
    <w:rsid w:val="00342D24"/>
    <w:rsid w:val="00352378"/>
    <w:rsid w:val="0035727F"/>
    <w:rsid w:val="00363AFA"/>
    <w:rsid w:val="0037107B"/>
    <w:rsid w:val="003710ED"/>
    <w:rsid w:val="003729BE"/>
    <w:rsid w:val="0037759E"/>
    <w:rsid w:val="00382C5B"/>
    <w:rsid w:val="00383045"/>
    <w:rsid w:val="00384599"/>
    <w:rsid w:val="003B1609"/>
    <w:rsid w:val="003C0C4B"/>
    <w:rsid w:val="003C7E62"/>
    <w:rsid w:val="003D4E4F"/>
    <w:rsid w:val="003E40D2"/>
    <w:rsid w:val="003F0297"/>
    <w:rsid w:val="004020BD"/>
    <w:rsid w:val="004164C3"/>
    <w:rsid w:val="004273F7"/>
    <w:rsid w:val="004303F3"/>
    <w:rsid w:val="004330E2"/>
    <w:rsid w:val="00435C18"/>
    <w:rsid w:val="00440AF9"/>
    <w:rsid w:val="004547E1"/>
    <w:rsid w:val="00496835"/>
    <w:rsid w:val="004972B3"/>
    <w:rsid w:val="004E0B75"/>
    <w:rsid w:val="00504B79"/>
    <w:rsid w:val="00524D4A"/>
    <w:rsid w:val="00536EB8"/>
    <w:rsid w:val="00567531"/>
    <w:rsid w:val="00570BE9"/>
    <w:rsid w:val="005768E4"/>
    <w:rsid w:val="005842BA"/>
    <w:rsid w:val="00587009"/>
    <w:rsid w:val="0059117D"/>
    <w:rsid w:val="005A4FDA"/>
    <w:rsid w:val="005B00B7"/>
    <w:rsid w:val="005C19AD"/>
    <w:rsid w:val="005D2E17"/>
    <w:rsid w:val="005D372E"/>
    <w:rsid w:val="005E7663"/>
    <w:rsid w:val="005F5FB6"/>
    <w:rsid w:val="00622CA9"/>
    <w:rsid w:val="00635CC9"/>
    <w:rsid w:val="00654216"/>
    <w:rsid w:val="00657D79"/>
    <w:rsid w:val="0067516B"/>
    <w:rsid w:val="00680204"/>
    <w:rsid w:val="006835EC"/>
    <w:rsid w:val="00693AA0"/>
    <w:rsid w:val="006A075B"/>
    <w:rsid w:val="006A455E"/>
    <w:rsid w:val="006B0245"/>
    <w:rsid w:val="006B3A29"/>
    <w:rsid w:val="006D3535"/>
    <w:rsid w:val="006D7194"/>
    <w:rsid w:val="006E09CB"/>
    <w:rsid w:val="006E3096"/>
    <w:rsid w:val="007023B8"/>
    <w:rsid w:val="00704372"/>
    <w:rsid w:val="0072031D"/>
    <w:rsid w:val="00783A18"/>
    <w:rsid w:val="007B247F"/>
    <w:rsid w:val="007B5CEC"/>
    <w:rsid w:val="007E7D0D"/>
    <w:rsid w:val="008078FF"/>
    <w:rsid w:val="0081486A"/>
    <w:rsid w:val="00840D0C"/>
    <w:rsid w:val="00860A0F"/>
    <w:rsid w:val="00867D5E"/>
    <w:rsid w:val="00873592"/>
    <w:rsid w:val="0087376D"/>
    <w:rsid w:val="00882B88"/>
    <w:rsid w:val="00882E35"/>
    <w:rsid w:val="008941F7"/>
    <w:rsid w:val="00895C05"/>
    <w:rsid w:val="008A452C"/>
    <w:rsid w:val="008B655B"/>
    <w:rsid w:val="008C78CE"/>
    <w:rsid w:val="008D638C"/>
    <w:rsid w:val="008E679D"/>
    <w:rsid w:val="008E6966"/>
    <w:rsid w:val="0090193F"/>
    <w:rsid w:val="00905DD5"/>
    <w:rsid w:val="00911AC1"/>
    <w:rsid w:val="0091360D"/>
    <w:rsid w:val="009137A3"/>
    <w:rsid w:val="009164E6"/>
    <w:rsid w:val="00924D71"/>
    <w:rsid w:val="009323B7"/>
    <w:rsid w:val="00940CED"/>
    <w:rsid w:val="009418DB"/>
    <w:rsid w:val="00952A33"/>
    <w:rsid w:val="009544A9"/>
    <w:rsid w:val="0096151C"/>
    <w:rsid w:val="00975EE2"/>
    <w:rsid w:val="009A33E7"/>
    <w:rsid w:val="009B3D16"/>
    <w:rsid w:val="009B4791"/>
    <w:rsid w:val="009C7753"/>
    <w:rsid w:val="009F5E1E"/>
    <w:rsid w:val="00A234B4"/>
    <w:rsid w:val="00A25C12"/>
    <w:rsid w:val="00A32EA6"/>
    <w:rsid w:val="00A333FB"/>
    <w:rsid w:val="00A35D7E"/>
    <w:rsid w:val="00A42A9D"/>
    <w:rsid w:val="00A62761"/>
    <w:rsid w:val="00A70DA5"/>
    <w:rsid w:val="00A75219"/>
    <w:rsid w:val="00A767F1"/>
    <w:rsid w:val="00A81D43"/>
    <w:rsid w:val="00A954B7"/>
    <w:rsid w:val="00AA5ECD"/>
    <w:rsid w:val="00AB67E0"/>
    <w:rsid w:val="00AD27A2"/>
    <w:rsid w:val="00AF7310"/>
    <w:rsid w:val="00B00A98"/>
    <w:rsid w:val="00B06BA6"/>
    <w:rsid w:val="00B07FEC"/>
    <w:rsid w:val="00B24EFD"/>
    <w:rsid w:val="00B25BD2"/>
    <w:rsid w:val="00B317CE"/>
    <w:rsid w:val="00B53755"/>
    <w:rsid w:val="00B62F50"/>
    <w:rsid w:val="00B93B7E"/>
    <w:rsid w:val="00BA4B1D"/>
    <w:rsid w:val="00BB4A93"/>
    <w:rsid w:val="00BB7D43"/>
    <w:rsid w:val="00BC4A5E"/>
    <w:rsid w:val="00BE7885"/>
    <w:rsid w:val="00BF2F1F"/>
    <w:rsid w:val="00C27677"/>
    <w:rsid w:val="00C31683"/>
    <w:rsid w:val="00C37203"/>
    <w:rsid w:val="00C529CF"/>
    <w:rsid w:val="00C56C02"/>
    <w:rsid w:val="00C64C57"/>
    <w:rsid w:val="00C87725"/>
    <w:rsid w:val="00C93C47"/>
    <w:rsid w:val="00CB4E7A"/>
    <w:rsid w:val="00CD5DED"/>
    <w:rsid w:val="00CD7276"/>
    <w:rsid w:val="00D0222E"/>
    <w:rsid w:val="00D162E0"/>
    <w:rsid w:val="00D168F2"/>
    <w:rsid w:val="00D200CA"/>
    <w:rsid w:val="00D574D3"/>
    <w:rsid w:val="00D60BC4"/>
    <w:rsid w:val="00D739FF"/>
    <w:rsid w:val="00D94C07"/>
    <w:rsid w:val="00DC7E1D"/>
    <w:rsid w:val="00E07020"/>
    <w:rsid w:val="00E12C89"/>
    <w:rsid w:val="00E1557F"/>
    <w:rsid w:val="00E170B6"/>
    <w:rsid w:val="00E52893"/>
    <w:rsid w:val="00E62182"/>
    <w:rsid w:val="00E85705"/>
    <w:rsid w:val="00E8690E"/>
    <w:rsid w:val="00E86DD4"/>
    <w:rsid w:val="00EA0BD4"/>
    <w:rsid w:val="00EE20E2"/>
    <w:rsid w:val="00EF489A"/>
    <w:rsid w:val="00F033F6"/>
    <w:rsid w:val="00F0413A"/>
    <w:rsid w:val="00F050C0"/>
    <w:rsid w:val="00F12CCA"/>
    <w:rsid w:val="00F217A4"/>
    <w:rsid w:val="00F21CE5"/>
    <w:rsid w:val="00F44024"/>
    <w:rsid w:val="00F478BD"/>
    <w:rsid w:val="00F527A7"/>
    <w:rsid w:val="00F70AED"/>
    <w:rsid w:val="00F712C4"/>
    <w:rsid w:val="00F87FFC"/>
    <w:rsid w:val="00F94E1B"/>
    <w:rsid w:val="00FB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0552C9"/>
  <w15:chartTrackingRefBased/>
  <w15:docId w15:val="{43683A09-1F2E-4F39-A46D-1F67A7AF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F94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00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A4B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4B1C"/>
  </w:style>
  <w:style w:type="paragraph" w:styleId="Pidipagina">
    <w:name w:val="footer"/>
    <w:basedOn w:val="Normale"/>
    <w:link w:val="PidipaginaCarattere"/>
    <w:uiPriority w:val="99"/>
    <w:unhideWhenUsed/>
    <w:rsid w:val="002A4B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4B1C"/>
  </w:style>
  <w:style w:type="paragraph" w:styleId="Paragrafoelenco">
    <w:name w:val="List Paragraph"/>
    <w:basedOn w:val="Normale"/>
    <w:uiPriority w:val="34"/>
    <w:qFormat/>
    <w:rsid w:val="002A4B1C"/>
    <w:pPr>
      <w:spacing w:after="0" w:line="240" w:lineRule="auto"/>
      <w:ind w:left="720"/>
    </w:pPr>
    <w:rPr>
      <w:rFonts w:ascii="Calibri" w:hAnsi="Calibri" w:cs="Calibri"/>
    </w:rPr>
  </w:style>
  <w:style w:type="paragraph" w:customStyle="1" w:styleId="Default">
    <w:name w:val="Default"/>
    <w:rsid w:val="000B1524"/>
    <w:pPr>
      <w:autoSpaceDE w:val="0"/>
      <w:autoSpaceDN w:val="0"/>
      <w:adjustRightInd w:val="0"/>
      <w:spacing w:after="0" w:line="240" w:lineRule="auto"/>
    </w:pPr>
    <w:rPr>
      <w:rFonts w:ascii="MADE Evolve Sans" w:hAnsi="MADE Evolve Sans" w:cs="MADE Evolve Sans"/>
      <w:color w:val="000000"/>
      <w:sz w:val="24"/>
      <w:szCs w:val="24"/>
    </w:rPr>
  </w:style>
  <w:style w:type="paragraph" w:customStyle="1" w:styleId="Pa3">
    <w:name w:val="Pa3"/>
    <w:basedOn w:val="Default"/>
    <w:next w:val="Default"/>
    <w:uiPriority w:val="99"/>
    <w:rsid w:val="000B1524"/>
    <w:pPr>
      <w:spacing w:line="241" w:lineRule="atLeast"/>
    </w:pPr>
    <w:rPr>
      <w:rFonts w:cstheme="minorBidi"/>
      <w:color w:val="auto"/>
    </w:rPr>
  </w:style>
  <w:style w:type="character" w:styleId="Collegamentoipertestuale">
    <w:name w:val="Hyperlink"/>
    <w:basedOn w:val="Carpredefinitoparagrafo"/>
    <w:uiPriority w:val="99"/>
    <w:unhideWhenUsed/>
    <w:rsid w:val="003B1609"/>
    <w:rPr>
      <w:color w:val="0563C1" w:themeColor="hyperlink"/>
      <w:u w:val="single"/>
    </w:rPr>
  </w:style>
  <w:style w:type="character" w:customStyle="1" w:styleId="Menzionenonrisolta1">
    <w:name w:val="Menzione non risolta1"/>
    <w:basedOn w:val="Carpredefinitoparagrafo"/>
    <w:uiPriority w:val="99"/>
    <w:semiHidden/>
    <w:unhideWhenUsed/>
    <w:rsid w:val="003B1609"/>
    <w:rPr>
      <w:color w:val="605E5C"/>
      <w:shd w:val="clear" w:color="auto" w:fill="E1DFDD"/>
    </w:rPr>
  </w:style>
  <w:style w:type="paragraph" w:styleId="Testofumetto">
    <w:name w:val="Balloon Text"/>
    <w:basedOn w:val="Normale"/>
    <w:link w:val="TestofumettoCarattere"/>
    <w:uiPriority w:val="99"/>
    <w:semiHidden/>
    <w:unhideWhenUsed/>
    <w:rsid w:val="00DC7E1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7E1D"/>
    <w:rPr>
      <w:rFonts w:ascii="Segoe UI" w:hAnsi="Segoe UI" w:cs="Segoe UI"/>
      <w:sz w:val="18"/>
      <w:szCs w:val="18"/>
    </w:rPr>
  </w:style>
  <w:style w:type="character" w:customStyle="1" w:styleId="Menzionenonrisolta2">
    <w:name w:val="Menzione non risolta2"/>
    <w:basedOn w:val="Carpredefinitoparagrafo"/>
    <w:uiPriority w:val="99"/>
    <w:semiHidden/>
    <w:unhideWhenUsed/>
    <w:rsid w:val="00F0413A"/>
    <w:rPr>
      <w:color w:val="605E5C"/>
      <w:shd w:val="clear" w:color="auto" w:fill="E1DFDD"/>
    </w:rPr>
  </w:style>
  <w:style w:type="character" w:customStyle="1" w:styleId="Menzionenonrisolta3">
    <w:name w:val="Menzione non risolta3"/>
    <w:basedOn w:val="Carpredefinitoparagrafo"/>
    <w:uiPriority w:val="99"/>
    <w:semiHidden/>
    <w:unhideWhenUsed/>
    <w:rsid w:val="005A4FDA"/>
    <w:rPr>
      <w:color w:val="605E5C"/>
      <w:shd w:val="clear" w:color="auto" w:fill="E1DFDD"/>
    </w:rPr>
  </w:style>
  <w:style w:type="character" w:customStyle="1" w:styleId="UnresolvedMention">
    <w:name w:val="Unresolved Mention"/>
    <w:basedOn w:val="Carpredefinitoparagrafo"/>
    <w:uiPriority w:val="99"/>
    <w:semiHidden/>
    <w:unhideWhenUsed/>
    <w:rsid w:val="00227978"/>
    <w:rPr>
      <w:color w:val="605E5C"/>
      <w:shd w:val="clear" w:color="auto" w:fill="E1DFDD"/>
    </w:rPr>
  </w:style>
  <w:style w:type="character" w:customStyle="1" w:styleId="Titolo2Carattere">
    <w:name w:val="Titolo 2 Carattere"/>
    <w:basedOn w:val="Carpredefinitoparagrafo"/>
    <w:link w:val="Titolo2"/>
    <w:uiPriority w:val="9"/>
    <w:semiHidden/>
    <w:rsid w:val="00F94E1B"/>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B00A98"/>
    <w:rPr>
      <w:rFonts w:asciiTheme="majorHAnsi" w:eastAsiaTheme="majorEastAsia" w:hAnsiTheme="majorHAnsi" w:cstheme="majorBidi"/>
      <w:color w:val="1F3763" w:themeColor="accent1" w:themeShade="7F"/>
      <w:sz w:val="24"/>
      <w:szCs w:val="24"/>
    </w:rPr>
  </w:style>
  <w:style w:type="table" w:styleId="Grigliatabella">
    <w:name w:val="Table Grid"/>
    <w:basedOn w:val="Tabellanormale"/>
    <w:uiPriority w:val="39"/>
    <w:rsid w:val="00384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7633">
      <w:bodyDiv w:val="1"/>
      <w:marLeft w:val="0"/>
      <w:marRight w:val="0"/>
      <w:marTop w:val="0"/>
      <w:marBottom w:val="0"/>
      <w:divBdr>
        <w:top w:val="none" w:sz="0" w:space="0" w:color="auto"/>
        <w:left w:val="none" w:sz="0" w:space="0" w:color="auto"/>
        <w:bottom w:val="none" w:sz="0" w:space="0" w:color="auto"/>
        <w:right w:val="none" w:sz="0" w:space="0" w:color="auto"/>
      </w:divBdr>
    </w:div>
    <w:div w:id="430976457">
      <w:bodyDiv w:val="1"/>
      <w:marLeft w:val="0"/>
      <w:marRight w:val="0"/>
      <w:marTop w:val="0"/>
      <w:marBottom w:val="0"/>
      <w:divBdr>
        <w:top w:val="none" w:sz="0" w:space="0" w:color="auto"/>
        <w:left w:val="none" w:sz="0" w:space="0" w:color="auto"/>
        <w:bottom w:val="none" w:sz="0" w:space="0" w:color="auto"/>
        <w:right w:val="none" w:sz="0" w:space="0" w:color="auto"/>
      </w:divBdr>
    </w:div>
    <w:div w:id="987242717">
      <w:bodyDiv w:val="1"/>
      <w:marLeft w:val="0"/>
      <w:marRight w:val="0"/>
      <w:marTop w:val="0"/>
      <w:marBottom w:val="0"/>
      <w:divBdr>
        <w:top w:val="none" w:sz="0" w:space="0" w:color="auto"/>
        <w:left w:val="none" w:sz="0" w:space="0" w:color="auto"/>
        <w:bottom w:val="none" w:sz="0" w:space="0" w:color="auto"/>
        <w:right w:val="none" w:sz="0" w:space="0" w:color="auto"/>
      </w:divBdr>
    </w:div>
    <w:div w:id="1108699282">
      <w:bodyDiv w:val="1"/>
      <w:marLeft w:val="0"/>
      <w:marRight w:val="0"/>
      <w:marTop w:val="0"/>
      <w:marBottom w:val="0"/>
      <w:divBdr>
        <w:top w:val="none" w:sz="0" w:space="0" w:color="auto"/>
        <w:left w:val="none" w:sz="0" w:space="0" w:color="auto"/>
        <w:bottom w:val="none" w:sz="0" w:space="0" w:color="auto"/>
        <w:right w:val="none" w:sz="0" w:space="0" w:color="auto"/>
      </w:divBdr>
      <w:divsChild>
        <w:div w:id="99766752">
          <w:marLeft w:val="0"/>
          <w:marRight w:val="0"/>
          <w:marTop w:val="0"/>
          <w:marBottom w:val="0"/>
          <w:divBdr>
            <w:top w:val="single" w:sz="2" w:space="31" w:color="E5E7EB"/>
            <w:left w:val="single" w:sz="2" w:space="0" w:color="E5E7EB"/>
            <w:bottom w:val="single" w:sz="2" w:space="0" w:color="E5E7EB"/>
            <w:right w:val="single" w:sz="2" w:space="0" w:color="E5E7EB"/>
          </w:divBdr>
          <w:divsChild>
            <w:div w:id="389768216">
              <w:marLeft w:val="0"/>
              <w:marRight w:val="0"/>
              <w:marTop w:val="0"/>
              <w:marBottom w:val="0"/>
              <w:divBdr>
                <w:top w:val="single" w:sz="2" w:space="0" w:color="E5E7EB"/>
                <w:left w:val="single" w:sz="2" w:space="11" w:color="E5E7EB"/>
                <w:bottom w:val="single" w:sz="2" w:space="0" w:color="E5E7EB"/>
                <w:right w:val="single" w:sz="2" w:space="11" w:color="E5E7EB"/>
              </w:divBdr>
              <w:divsChild>
                <w:div w:id="912931828">
                  <w:marLeft w:val="4275"/>
                  <w:marRight w:val="0"/>
                  <w:marTop w:val="0"/>
                  <w:marBottom w:val="0"/>
                  <w:divBdr>
                    <w:top w:val="single" w:sz="2" w:space="0" w:color="E5E7EB"/>
                    <w:left w:val="single" w:sz="2" w:space="0" w:color="E5E7EB"/>
                    <w:bottom w:val="single" w:sz="2" w:space="31" w:color="E5E7EB"/>
                    <w:right w:val="single" w:sz="2" w:space="31" w:color="E5E7EB"/>
                  </w:divBdr>
                </w:div>
              </w:divsChild>
            </w:div>
          </w:divsChild>
        </w:div>
      </w:divsChild>
    </w:div>
    <w:div w:id="1342245455">
      <w:bodyDiv w:val="1"/>
      <w:marLeft w:val="0"/>
      <w:marRight w:val="0"/>
      <w:marTop w:val="0"/>
      <w:marBottom w:val="0"/>
      <w:divBdr>
        <w:top w:val="none" w:sz="0" w:space="0" w:color="auto"/>
        <w:left w:val="none" w:sz="0" w:space="0" w:color="auto"/>
        <w:bottom w:val="none" w:sz="0" w:space="0" w:color="auto"/>
        <w:right w:val="none" w:sz="0" w:space="0" w:color="auto"/>
      </w:divBdr>
    </w:div>
    <w:div w:id="1410928000">
      <w:bodyDiv w:val="1"/>
      <w:marLeft w:val="0"/>
      <w:marRight w:val="0"/>
      <w:marTop w:val="0"/>
      <w:marBottom w:val="0"/>
      <w:divBdr>
        <w:top w:val="none" w:sz="0" w:space="0" w:color="auto"/>
        <w:left w:val="none" w:sz="0" w:space="0" w:color="auto"/>
        <w:bottom w:val="none" w:sz="0" w:space="0" w:color="auto"/>
        <w:right w:val="none" w:sz="0" w:space="0" w:color="auto"/>
      </w:divBdr>
    </w:div>
    <w:div w:id="200600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andong.eu/wp-content/uploads/2023/09/guida-stagione-sciistica-eng.pdf" TargetMode="External"/><Relationship Id="rId3" Type="http://schemas.openxmlformats.org/officeDocument/2006/relationships/settings" Target="settings.xml"/><Relationship Id="rId7" Type="http://schemas.openxmlformats.org/officeDocument/2006/relationships/hyperlink" Target="https://guandong.eu/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539</Words>
  <Characters>3074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Francesca</cp:lastModifiedBy>
  <cp:revision>20</cp:revision>
  <cp:lastPrinted>2023-01-30T12:30:00Z</cp:lastPrinted>
  <dcterms:created xsi:type="dcterms:W3CDTF">2023-10-17T12:15:00Z</dcterms:created>
  <dcterms:modified xsi:type="dcterms:W3CDTF">2023-10-25T08:06:00Z</dcterms:modified>
</cp:coreProperties>
</file>