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15A4A" w14:textId="6144ACBF" w:rsidR="00E327CA" w:rsidRDefault="00D262FF" w:rsidP="00512D5C">
      <w:pPr>
        <w:jc w:val="both"/>
        <w:rPr>
          <w:rFonts w:ascii="Arial" w:eastAsia="Arial" w:hAnsi="Arial" w:cs="Arial"/>
          <w:b/>
          <w:bCs/>
          <w:color w:val="004D99"/>
          <w:sz w:val="36"/>
          <w:szCs w:val="36"/>
        </w:rPr>
      </w:pPr>
      <w:r>
        <w:rPr>
          <w:rFonts w:ascii="Arial" w:eastAsia="Arial" w:hAnsi="Arial" w:cs="Arial"/>
          <w:b/>
          <w:bCs/>
          <w:color w:val="004D99"/>
          <w:sz w:val="36"/>
          <w:szCs w:val="36"/>
        </w:rPr>
        <w:t>Real estate: n</w:t>
      </w:r>
      <w:r w:rsidR="0077449E">
        <w:rPr>
          <w:rFonts w:ascii="Arial" w:eastAsia="Arial" w:hAnsi="Arial" w:cs="Arial"/>
          <w:b/>
          <w:bCs/>
          <w:color w:val="004D99"/>
          <w:sz w:val="36"/>
          <w:szCs w:val="36"/>
        </w:rPr>
        <w:t>uove opportunità di carriera</w:t>
      </w:r>
      <w:r w:rsidR="00512D5C">
        <w:rPr>
          <w:rFonts w:ascii="Arial" w:eastAsia="Arial" w:hAnsi="Arial" w:cs="Arial"/>
          <w:b/>
          <w:bCs/>
          <w:color w:val="004D99"/>
          <w:sz w:val="36"/>
          <w:szCs w:val="36"/>
        </w:rPr>
        <w:t xml:space="preserve"> per le</w:t>
      </w:r>
      <w:r w:rsidR="00E327CA">
        <w:rPr>
          <w:rFonts w:ascii="Arial" w:eastAsia="Arial" w:hAnsi="Arial" w:cs="Arial"/>
          <w:b/>
          <w:bCs/>
          <w:color w:val="004D99"/>
          <w:sz w:val="36"/>
          <w:szCs w:val="36"/>
        </w:rPr>
        <w:t xml:space="preserve"> donne </w:t>
      </w:r>
    </w:p>
    <w:p w14:paraId="51FFF359" w14:textId="61FE13B8" w:rsidR="00C20A68" w:rsidRPr="0058165E" w:rsidRDefault="0058165E" w:rsidP="00512D5C">
      <w:pPr>
        <w:jc w:val="both"/>
        <w:rPr>
          <w:rFonts w:ascii="Arial" w:eastAsia="Arial" w:hAnsi="Arial" w:cs="Arial"/>
          <w:b/>
          <w:color w:val="004D99"/>
          <w:sz w:val="28"/>
          <w:szCs w:val="28"/>
        </w:rPr>
      </w:pPr>
      <w:r w:rsidRPr="0058165E">
        <w:rPr>
          <w:rFonts w:ascii="Arial" w:eastAsia="Arial" w:hAnsi="Arial" w:cs="Arial"/>
          <w:b/>
          <w:bCs/>
          <w:color w:val="004D99"/>
          <w:sz w:val="28"/>
          <w:szCs w:val="28"/>
        </w:rPr>
        <w:t xml:space="preserve">I soft skill </w:t>
      </w:r>
      <w:r>
        <w:rPr>
          <w:rFonts w:ascii="Arial" w:eastAsia="Arial" w:hAnsi="Arial" w:cs="Arial"/>
          <w:b/>
          <w:bCs/>
          <w:color w:val="004D99"/>
          <w:sz w:val="28"/>
          <w:szCs w:val="28"/>
        </w:rPr>
        <w:t>femminili per un percorso professionale di successo nel mondo immobiliare</w:t>
      </w:r>
    </w:p>
    <w:p w14:paraId="5551E0B5" w14:textId="77777777" w:rsidR="00D262FF" w:rsidRPr="00284473" w:rsidRDefault="00D262FF" w:rsidP="00D262FF">
      <w:pPr>
        <w:pStyle w:val="NormaleWeb"/>
        <w:spacing w:before="0" w:beforeAutospacing="0" w:after="0" w:afterAutospacing="0" w:line="300" w:lineRule="atLeast"/>
        <w:rPr>
          <w:rFonts w:ascii="Arial" w:hAnsi="Arial" w:cs="Arial"/>
          <w:color w:val="141414"/>
          <w:sz w:val="22"/>
          <w:szCs w:val="22"/>
        </w:rPr>
      </w:pPr>
    </w:p>
    <w:p w14:paraId="2E71ECE9" w14:textId="11341E84" w:rsidR="00131A49" w:rsidRPr="00131A49" w:rsidRDefault="00D262FF" w:rsidP="00131A49">
      <w:pPr>
        <w:jc w:val="both"/>
        <w:rPr>
          <w:rFonts w:ascii="Arial" w:hAnsi="Arial" w:cs="Arial"/>
          <w:b/>
          <w:bCs/>
        </w:rPr>
      </w:pPr>
      <w:r w:rsidRPr="00863C0E">
        <w:rPr>
          <w:rFonts w:ascii="Arial" w:hAnsi="Arial" w:cs="Arial"/>
          <w:color w:val="141414"/>
        </w:rPr>
        <w:t xml:space="preserve">Nel mercato immobiliare, storicamente, i dati confermano </w:t>
      </w:r>
      <w:r w:rsidR="0058165E">
        <w:rPr>
          <w:rFonts w:ascii="Arial" w:hAnsi="Arial" w:cs="Arial"/>
          <w:color w:val="141414"/>
        </w:rPr>
        <w:t>la f</w:t>
      </w:r>
      <w:r w:rsidRPr="00863C0E">
        <w:rPr>
          <w:rFonts w:ascii="Arial" w:hAnsi="Arial" w:cs="Arial"/>
          <w:color w:val="141414"/>
        </w:rPr>
        <w:t xml:space="preserve">orte prevalenza di uomini, soprattutto </w:t>
      </w:r>
      <w:r w:rsidR="0058165E">
        <w:rPr>
          <w:rFonts w:ascii="Arial" w:hAnsi="Arial" w:cs="Arial"/>
          <w:color w:val="141414"/>
        </w:rPr>
        <w:t xml:space="preserve">in </w:t>
      </w:r>
      <w:r w:rsidRPr="00863C0E">
        <w:rPr>
          <w:rFonts w:ascii="Arial" w:hAnsi="Arial" w:cs="Arial"/>
          <w:color w:val="141414"/>
        </w:rPr>
        <w:t>posizioni manageriali e ruoli decisionali. Negli ultimi anni</w:t>
      </w:r>
      <w:r w:rsidR="0058165E">
        <w:rPr>
          <w:rFonts w:ascii="Arial" w:hAnsi="Arial" w:cs="Arial"/>
          <w:color w:val="141414"/>
        </w:rPr>
        <w:t>,</w:t>
      </w:r>
      <w:r w:rsidRPr="00863C0E">
        <w:rPr>
          <w:rFonts w:ascii="Arial" w:hAnsi="Arial" w:cs="Arial"/>
          <w:color w:val="141414"/>
        </w:rPr>
        <w:t xml:space="preserve"> però</w:t>
      </w:r>
      <w:r w:rsidR="0058165E">
        <w:rPr>
          <w:rFonts w:ascii="Arial" w:hAnsi="Arial" w:cs="Arial"/>
          <w:color w:val="141414"/>
        </w:rPr>
        <w:t>,</w:t>
      </w:r>
      <w:r w:rsidRPr="00863C0E">
        <w:rPr>
          <w:rFonts w:ascii="Arial" w:hAnsi="Arial" w:cs="Arial"/>
          <w:color w:val="141414"/>
        </w:rPr>
        <w:t xml:space="preserve"> </w:t>
      </w:r>
      <w:r w:rsidRPr="0058165E">
        <w:rPr>
          <w:rFonts w:ascii="Arial" w:hAnsi="Arial" w:cs="Arial"/>
          <w:b/>
          <w:bCs/>
          <w:color w:val="141414"/>
        </w:rPr>
        <w:t>è in atto un cambiamento</w:t>
      </w:r>
      <w:r w:rsidRPr="00863C0E">
        <w:rPr>
          <w:rFonts w:ascii="Arial" w:hAnsi="Arial" w:cs="Arial"/>
          <w:color w:val="141414"/>
        </w:rPr>
        <w:t xml:space="preserve">: dall’analisi </w:t>
      </w:r>
      <w:r w:rsidR="00131A49">
        <w:rPr>
          <w:rFonts w:ascii="Arial" w:hAnsi="Arial" w:cs="Arial"/>
          <w:color w:val="141414"/>
        </w:rPr>
        <w:t>di settore</w:t>
      </w:r>
      <w:r w:rsidRPr="00863C0E">
        <w:rPr>
          <w:rFonts w:ascii="Arial" w:hAnsi="Arial" w:cs="Arial"/>
          <w:color w:val="141414"/>
        </w:rPr>
        <w:t xml:space="preserve"> si registra </w:t>
      </w:r>
      <w:r w:rsidRPr="0058165E">
        <w:rPr>
          <w:rFonts w:ascii="Arial" w:hAnsi="Arial" w:cs="Arial"/>
          <w:b/>
          <w:bCs/>
          <w:color w:val="141414"/>
        </w:rPr>
        <w:t xml:space="preserve">un crescente aumento delle ‘quote </w:t>
      </w:r>
      <w:proofErr w:type="spellStart"/>
      <w:r w:rsidRPr="0058165E">
        <w:rPr>
          <w:rFonts w:ascii="Arial" w:hAnsi="Arial" w:cs="Arial"/>
          <w:b/>
          <w:bCs/>
          <w:color w:val="141414"/>
        </w:rPr>
        <w:t>rosa’</w:t>
      </w:r>
      <w:proofErr w:type="spellEnd"/>
      <w:r w:rsidRPr="0058165E">
        <w:rPr>
          <w:rFonts w:ascii="Arial" w:hAnsi="Arial" w:cs="Arial"/>
          <w:b/>
          <w:bCs/>
          <w:color w:val="141414"/>
        </w:rPr>
        <w:t>, anche in posizioni di rilievo</w:t>
      </w:r>
      <w:r w:rsidRPr="00863C0E">
        <w:rPr>
          <w:rFonts w:ascii="Arial" w:hAnsi="Arial" w:cs="Arial"/>
          <w:color w:val="141414"/>
        </w:rPr>
        <w:t xml:space="preserve">. Se tradizionalmente nelle agenzie immobiliari le donne ricoprivano ruoli di segreteria/amministrativi, </w:t>
      </w:r>
      <w:r w:rsidRPr="00131A49">
        <w:rPr>
          <w:rFonts w:ascii="Arial" w:hAnsi="Arial" w:cs="Arial"/>
          <w:b/>
          <w:bCs/>
          <w:color w:val="141414"/>
        </w:rPr>
        <w:t xml:space="preserve">oggi la presenza femminile si </w:t>
      </w:r>
      <w:r w:rsidR="00131A49">
        <w:rPr>
          <w:rFonts w:ascii="Arial" w:hAnsi="Arial" w:cs="Arial"/>
          <w:b/>
          <w:bCs/>
          <w:color w:val="141414"/>
        </w:rPr>
        <w:t>rileva</w:t>
      </w:r>
      <w:r w:rsidRPr="00131A49">
        <w:rPr>
          <w:rFonts w:ascii="Arial" w:hAnsi="Arial" w:cs="Arial"/>
          <w:b/>
          <w:bCs/>
          <w:color w:val="141414"/>
        </w:rPr>
        <w:t xml:space="preserve"> anche </w:t>
      </w:r>
      <w:r w:rsidR="00131A49">
        <w:rPr>
          <w:rFonts w:ascii="Arial" w:hAnsi="Arial" w:cs="Arial"/>
          <w:b/>
          <w:bCs/>
          <w:color w:val="141414"/>
        </w:rPr>
        <w:t>ne</w:t>
      </w:r>
      <w:r w:rsidRPr="00131A49">
        <w:rPr>
          <w:rFonts w:ascii="Arial" w:hAnsi="Arial" w:cs="Arial"/>
          <w:b/>
          <w:bCs/>
          <w:color w:val="141414"/>
        </w:rPr>
        <w:t>ll’attività di consulenza immobiliare vera</w:t>
      </w:r>
      <w:r w:rsidRPr="0058165E">
        <w:rPr>
          <w:rFonts w:ascii="Arial" w:hAnsi="Arial" w:cs="Arial"/>
          <w:b/>
          <w:bCs/>
          <w:color w:val="141414"/>
        </w:rPr>
        <w:t xml:space="preserve"> e propria</w:t>
      </w:r>
      <w:r w:rsidRPr="00863C0E">
        <w:rPr>
          <w:rFonts w:ascii="Arial" w:hAnsi="Arial" w:cs="Arial"/>
          <w:color w:val="141414"/>
        </w:rPr>
        <w:t>. Una tendenza conferma</w:t>
      </w:r>
      <w:r w:rsidR="0058165E">
        <w:rPr>
          <w:rFonts w:ascii="Arial" w:hAnsi="Arial" w:cs="Arial"/>
          <w:color w:val="141414"/>
        </w:rPr>
        <w:t>ta</w:t>
      </w:r>
      <w:r w:rsidRPr="00863C0E">
        <w:rPr>
          <w:rFonts w:ascii="Arial" w:hAnsi="Arial" w:cs="Arial"/>
          <w:color w:val="141414"/>
        </w:rPr>
        <w:t xml:space="preserve"> </w:t>
      </w:r>
      <w:r w:rsidR="00131A49">
        <w:rPr>
          <w:rFonts w:ascii="Arial" w:hAnsi="Arial" w:cs="Arial"/>
          <w:color w:val="141414"/>
        </w:rPr>
        <w:t>da</w:t>
      </w:r>
      <w:r w:rsidRPr="00863C0E">
        <w:rPr>
          <w:rFonts w:ascii="Arial" w:hAnsi="Arial" w:cs="Arial"/>
        </w:rPr>
        <w:t xml:space="preserve"> </w:t>
      </w:r>
      <w:bookmarkStart w:id="0" w:name="_Hlk159149717"/>
      <w:r w:rsidR="00131A49">
        <w:rPr>
          <w:rFonts w:ascii="Arial" w:hAnsi="Arial" w:cs="Arial"/>
        </w:rPr>
        <w:fldChar w:fldCharType="begin"/>
      </w:r>
      <w:r w:rsidR="00131A49">
        <w:rPr>
          <w:rFonts w:ascii="Arial" w:hAnsi="Arial" w:cs="Arial"/>
        </w:rPr>
        <w:instrText>HYPERLINK "http://www.remax.it"</w:instrText>
      </w:r>
      <w:r w:rsidR="00131A49">
        <w:rPr>
          <w:rFonts w:ascii="Arial" w:hAnsi="Arial" w:cs="Arial"/>
        </w:rPr>
        <w:fldChar w:fldCharType="separate"/>
      </w:r>
      <w:r w:rsidR="007E2BE1" w:rsidRPr="00131A49">
        <w:rPr>
          <w:rStyle w:val="Collegamentoipertestuale"/>
          <w:rFonts w:ascii="Arial" w:hAnsi="Arial" w:cs="Arial"/>
        </w:rPr>
        <w:t>RE/MAX Italia</w:t>
      </w:r>
      <w:bookmarkEnd w:id="0"/>
      <w:r w:rsidR="00131A49">
        <w:rPr>
          <w:rFonts w:ascii="Arial" w:hAnsi="Arial" w:cs="Arial"/>
        </w:rPr>
        <w:fldChar w:fldCharType="end"/>
      </w:r>
      <w:r w:rsidR="00131A49">
        <w:rPr>
          <w:rFonts w:ascii="Arial" w:hAnsi="Arial" w:cs="Arial"/>
        </w:rPr>
        <w:t xml:space="preserve">, realtà in cui </w:t>
      </w:r>
      <w:r w:rsidR="00131A49" w:rsidRPr="0058165E">
        <w:rPr>
          <w:rFonts w:ascii="Arial" w:hAnsi="Arial" w:cs="Arial"/>
          <w:b/>
          <w:bCs/>
        </w:rPr>
        <w:t xml:space="preserve">le quote rosa rappresentano </w:t>
      </w:r>
      <w:r w:rsidR="00131A49">
        <w:rPr>
          <w:rFonts w:ascii="Arial" w:hAnsi="Arial" w:cs="Arial"/>
          <w:b/>
          <w:bCs/>
        </w:rPr>
        <w:t xml:space="preserve">oggi </w:t>
      </w:r>
      <w:r w:rsidR="00131A49" w:rsidRPr="0058165E">
        <w:rPr>
          <w:rFonts w:ascii="Arial" w:hAnsi="Arial" w:cs="Arial"/>
          <w:b/>
          <w:bCs/>
        </w:rPr>
        <w:t xml:space="preserve">il 45% </w:t>
      </w:r>
      <w:r w:rsidR="00131A49">
        <w:rPr>
          <w:rFonts w:ascii="Arial" w:hAnsi="Arial" w:cs="Arial"/>
        </w:rPr>
        <w:t>de</w:t>
      </w:r>
      <w:r w:rsidR="00914CBE">
        <w:rPr>
          <w:rFonts w:ascii="Arial" w:hAnsi="Arial" w:cs="Arial"/>
        </w:rPr>
        <w:t>i</w:t>
      </w:r>
      <w:r w:rsidRPr="00863C0E">
        <w:rPr>
          <w:rFonts w:ascii="Arial" w:hAnsi="Arial" w:cs="Arial"/>
          <w:b/>
          <w:bCs/>
        </w:rPr>
        <w:t xml:space="preserve"> </w:t>
      </w:r>
      <w:r w:rsidR="00EB34F8">
        <w:rPr>
          <w:rFonts w:ascii="Arial" w:hAnsi="Arial" w:cs="Arial"/>
          <w:b/>
          <w:bCs/>
        </w:rPr>
        <w:t xml:space="preserve">professionisti immobiliari </w:t>
      </w:r>
      <w:r w:rsidRPr="00863C0E">
        <w:rPr>
          <w:rFonts w:ascii="Arial" w:hAnsi="Arial" w:cs="Arial"/>
          <w:b/>
          <w:bCs/>
        </w:rPr>
        <w:t>e broker</w:t>
      </w:r>
      <w:r w:rsidR="0058165E" w:rsidRPr="0058165E">
        <w:rPr>
          <w:rFonts w:ascii="Arial" w:hAnsi="Arial" w:cs="Arial"/>
          <w:b/>
          <w:bCs/>
        </w:rPr>
        <w:t xml:space="preserve"> </w:t>
      </w:r>
      <w:r w:rsidR="00131A49">
        <w:rPr>
          <w:rFonts w:ascii="Arial" w:hAnsi="Arial" w:cs="Arial"/>
          <w:b/>
          <w:bCs/>
        </w:rPr>
        <w:t>affiliati</w:t>
      </w:r>
      <w:r w:rsidRPr="00284473">
        <w:rPr>
          <w:rFonts w:ascii="Arial" w:hAnsi="Arial" w:cs="Arial"/>
          <w:bCs/>
        </w:rPr>
        <w:t>.</w:t>
      </w:r>
      <w:r w:rsidR="00131A49">
        <w:rPr>
          <w:rFonts w:ascii="Arial" w:hAnsi="Arial" w:cs="Arial"/>
          <w:b/>
          <w:bCs/>
        </w:rPr>
        <w:t xml:space="preserve"> </w:t>
      </w:r>
      <w:r w:rsidR="00131A49">
        <w:rPr>
          <w:rFonts w:ascii="Arial" w:hAnsi="Arial" w:cs="Arial"/>
        </w:rPr>
        <w:t>Il leader in franchising</w:t>
      </w:r>
      <w:r w:rsidR="00131A49" w:rsidRPr="0058165E">
        <w:rPr>
          <w:rFonts w:ascii="Arial" w:hAnsi="Arial" w:cs="Arial"/>
        </w:rPr>
        <w:t>, il c</w:t>
      </w:r>
      <w:r w:rsidR="00131A49">
        <w:rPr>
          <w:rFonts w:ascii="Arial" w:hAnsi="Arial" w:cs="Arial"/>
        </w:rPr>
        <w:t xml:space="preserve">ui network ha superato nel 2023 la quota record di 4.500 affiliati, conferma anche per il 2024 </w:t>
      </w:r>
      <w:r w:rsidR="00131A49" w:rsidRPr="00131A49">
        <w:rPr>
          <w:rFonts w:ascii="Arial" w:hAnsi="Arial" w:cs="Arial"/>
          <w:b/>
          <w:bCs/>
        </w:rPr>
        <w:t xml:space="preserve">l’obiettivo di un ulteriore potenziamento dell’organico, annunciando per l’anno in corso la </w:t>
      </w:r>
      <w:hyperlink r:id="rId8" w:history="1">
        <w:r w:rsidR="00131A49" w:rsidRPr="00914CBE">
          <w:rPr>
            <w:rStyle w:val="Collegamentoipertestuale"/>
            <w:rFonts w:ascii="Arial" w:hAnsi="Arial" w:cs="Arial"/>
            <w:b/>
            <w:bCs/>
          </w:rPr>
          <w:t>ricerca</w:t>
        </w:r>
      </w:hyperlink>
      <w:r w:rsidR="00131A49" w:rsidRPr="00131A49">
        <w:rPr>
          <w:rFonts w:ascii="Arial" w:hAnsi="Arial" w:cs="Arial"/>
          <w:b/>
          <w:bCs/>
        </w:rPr>
        <w:t xml:space="preserve"> di </w:t>
      </w:r>
      <w:r w:rsidR="00EB34F8" w:rsidRPr="00284473">
        <w:rPr>
          <w:rFonts w:ascii="Arial" w:hAnsi="Arial" w:cs="Arial"/>
          <w:b/>
          <w:bCs/>
        </w:rPr>
        <w:t>900</w:t>
      </w:r>
      <w:r w:rsidR="00EB34F8">
        <w:rPr>
          <w:rFonts w:ascii="Arial" w:hAnsi="Arial" w:cs="Arial"/>
          <w:b/>
          <w:bCs/>
        </w:rPr>
        <w:t xml:space="preserve"> </w:t>
      </w:r>
      <w:r w:rsidR="00131A49" w:rsidRPr="00131A49">
        <w:rPr>
          <w:rFonts w:ascii="Arial" w:hAnsi="Arial" w:cs="Arial"/>
          <w:b/>
          <w:bCs/>
        </w:rPr>
        <w:t xml:space="preserve">consulenti immobiliari sul territorio nazionale. </w:t>
      </w:r>
      <w:r w:rsidR="00131A49">
        <w:rPr>
          <w:rFonts w:ascii="Arial" w:hAnsi="Arial" w:cs="Arial"/>
          <w:b/>
          <w:bCs/>
        </w:rPr>
        <w:t xml:space="preserve">Un’opportunità per donne intraprendenti che vogliono </w:t>
      </w:r>
      <w:r w:rsidR="00D56E1F">
        <w:rPr>
          <w:rFonts w:ascii="Arial" w:hAnsi="Arial" w:cs="Arial"/>
          <w:b/>
          <w:bCs/>
        </w:rPr>
        <w:t xml:space="preserve">avviare </w:t>
      </w:r>
      <w:r w:rsidR="00131A49">
        <w:rPr>
          <w:rFonts w:ascii="Arial" w:hAnsi="Arial" w:cs="Arial"/>
          <w:b/>
          <w:bCs/>
        </w:rPr>
        <w:t>un percor</w:t>
      </w:r>
      <w:r w:rsidR="00284473">
        <w:rPr>
          <w:rFonts w:ascii="Arial" w:hAnsi="Arial" w:cs="Arial"/>
          <w:b/>
          <w:bCs/>
        </w:rPr>
        <w:t>so di carriera nel real estate</w:t>
      </w:r>
      <w:r w:rsidR="00284473" w:rsidRPr="00284473">
        <w:rPr>
          <w:rFonts w:ascii="Arial" w:hAnsi="Arial" w:cs="Arial"/>
          <w:bCs/>
        </w:rPr>
        <w:t>.</w:t>
      </w:r>
    </w:p>
    <w:p w14:paraId="0DEC9124" w14:textId="77777777" w:rsidR="00D262FF" w:rsidRPr="00863C0E" w:rsidRDefault="00D262FF" w:rsidP="00D262FF">
      <w:pPr>
        <w:pStyle w:val="NormaleWeb"/>
        <w:spacing w:before="0" w:beforeAutospacing="0" w:after="0" w:afterAutospacing="0" w:line="300" w:lineRule="atLeast"/>
        <w:rPr>
          <w:rFonts w:ascii="Arial" w:hAnsi="Arial" w:cs="Arial"/>
          <w:sz w:val="22"/>
          <w:szCs w:val="22"/>
        </w:rPr>
      </w:pPr>
    </w:p>
    <w:p w14:paraId="407C1704" w14:textId="30E53695" w:rsidR="00D262FF" w:rsidRPr="00284473" w:rsidRDefault="00D262FF" w:rsidP="00D262FF">
      <w:pPr>
        <w:jc w:val="both"/>
        <w:rPr>
          <w:rFonts w:ascii="Arial" w:hAnsi="Arial" w:cs="Arial"/>
          <w:bCs/>
        </w:rPr>
      </w:pPr>
      <w:r w:rsidRPr="00FB3A6D">
        <w:rPr>
          <w:rFonts w:ascii="Arial" w:hAnsi="Arial" w:cs="Arial"/>
          <w:b/>
          <w:bCs/>
        </w:rPr>
        <w:t>Il Centro Studi di RE/MAX Italia ha</w:t>
      </w:r>
      <w:r w:rsidR="0058165E" w:rsidRPr="00FB3A6D">
        <w:rPr>
          <w:rFonts w:ascii="Arial" w:hAnsi="Arial" w:cs="Arial"/>
          <w:b/>
          <w:bCs/>
        </w:rPr>
        <w:t xml:space="preserve"> </w:t>
      </w:r>
      <w:r w:rsidRPr="00FB3A6D">
        <w:rPr>
          <w:rFonts w:ascii="Arial" w:hAnsi="Arial" w:cs="Arial"/>
          <w:b/>
          <w:bCs/>
        </w:rPr>
        <w:t>rilasciato un’analisi che mette in luce 7 soft skill che rendono le donne particolarmente adatte a una carriera nel reale estate</w:t>
      </w:r>
      <w:r w:rsidR="00284473">
        <w:rPr>
          <w:rFonts w:ascii="Arial" w:hAnsi="Arial" w:cs="Arial"/>
          <w:bCs/>
        </w:rPr>
        <w:t>.</w:t>
      </w:r>
    </w:p>
    <w:p w14:paraId="774A6336" w14:textId="09D13E2F" w:rsidR="00D262FF" w:rsidRPr="00863C0E" w:rsidRDefault="00D262FF" w:rsidP="00863C0E">
      <w:pPr>
        <w:pStyle w:val="Paragrafoelenco"/>
        <w:numPr>
          <w:ilvl w:val="0"/>
          <w:numId w:val="11"/>
        </w:numPr>
        <w:jc w:val="both"/>
        <w:rPr>
          <w:rFonts w:ascii="Arial" w:hAnsi="Arial" w:cs="Arial"/>
        </w:rPr>
      </w:pPr>
      <w:r w:rsidRPr="00863C0E">
        <w:rPr>
          <w:rFonts w:ascii="Arial" w:hAnsi="Arial" w:cs="Arial"/>
          <w:b/>
          <w:bCs/>
        </w:rPr>
        <w:t>Predisposizione all’ascolto</w:t>
      </w:r>
      <w:r w:rsidR="00863C0E">
        <w:rPr>
          <w:rFonts w:ascii="Arial" w:hAnsi="Arial" w:cs="Arial"/>
        </w:rPr>
        <w:t>: maggiore</w:t>
      </w:r>
      <w:r w:rsidRPr="00863C0E">
        <w:rPr>
          <w:rFonts w:ascii="Arial" w:hAnsi="Arial" w:cs="Arial"/>
        </w:rPr>
        <w:t xml:space="preserve"> empatia e </w:t>
      </w:r>
      <w:r w:rsidR="00863C0E">
        <w:rPr>
          <w:rFonts w:ascii="Arial" w:hAnsi="Arial" w:cs="Arial"/>
        </w:rPr>
        <w:t>capacità d</w:t>
      </w:r>
      <w:r w:rsidRPr="00863C0E">
        <w:rPr>
          <w:rFonts w:ascii="Arial" w:hAnsi="Arial" w:cs="Arial"/>
        </w:rPr>
        <w:t xml:space="preserve">i immedesimazione </w:t>
      </w:r>
      <w:r w:rsidR="00863C0E">
        <w:rPr>
          <w:rFonts w:ascii="Arial" w:hAnsi="Arial" w:cs="Arial"/>
        </w:rPr>
        <w:t>permettono di</w:t>
      </w:r>
      <w:r w:rsidRPr="00863C0E">
        <w:rPr>
          <w:rFonts w:ascii="Arial" w:hAnsi="Arial" w:cs="Arial"/>
        </w:rPr>
        <w:t xml:space="preserve"> comprendere le esigenze dei clienti</w:t>
      </w:r>
      <w:r w:rsidR="00FB3A6D">
        <w:rPr>
          <w:rFonts w:ascii="Arial" w:hAnsi="Arial" w:cs="Arial"/>
        </w:rPr>
        <w:t>,</w:t>
      </w:r>
      <w:r w:rsidRPr="00863C0E">
        <w:rPr>
          <w:rFonts w:ascii="Arial" w:hAnsi="Arial" w:cs="Arial"/>
        </w:rPr>
        <w:t xml:space="preserve"> trasmettendo affidabilità, trasparenza e chiarezza. </w:t>
      </w:r>
    </w:p>
    <w:p w14:paraId="46EAB5D3" w14:textId="14F40049" w:rsidR="00863C0E" w:rsidRPr="00863C0E" w:rsidRDefault="00D262FF" w:rsidP="00863C0E">
      <w:pPr>
        <w:pStyle w:val="Paragrafoelenco"/>
        <w:numPr>
          <w:ilvl w:val="0"/>
          <w:numId w:val="11"/>
        </w:numPr>
        <w:jc w:val="both"/>
        <w:rPr>
          <w:rFonts w:ascii="Arial" w:hAnsi="Arial" w:cs="Arial"/>
        </w:rPr>
      </w:pPr>
      <w:r w:rsidRPr="00863C0E">
        <w:rPr>
          <w:rFonts w:ascii="Arial" w:hAnsi="Arial" w:cs="Arial"/>
          <w:b/>
          <w:bCs/>
        </w:rPr>
        <w:t>Abilità comunicative</w:t>
      </w:r>
      <w:r w:rsidRPr="00863C0E">
        <w:rPr>
          <w:rFonts w:ascii="Arial" w:hAnsi="Arial" w:cs="Arial"/>
        </w:rPr>
        <w:t xml:space="preserve"> che sono alla base di un</w:t>
      </w:r>
      <w:r w:rsidR="00284473">
        <w:rPr>
          <w:rFonts w:ascii="Arial" w:hAnsi="Arial" w:cs="Arial"/>
        </w:rPr>
        <w:t>’</w:t>
      </w:r>
      <w:r w:rsidRPr="00863C0E">
        <w:rPr>
          <w:rFonts w:ascii="Arial" w:hAnsi="Arial" w:cs="Arial"/>
        </w:rPr>
        <w:t xml:space="preserve">efficace </w:t>
      </w:r>
      <w:r w:rsidR="0058165E">
        <w:rPr>
          <w:rFonts w:ascii="Arial" w:hAnsi="Arial" w:cs="Arial"/>
        </w:rPr>
        <w:t xml:space="preserve">gestione dell’attività commerciale e del </w:t>
      </w:r>
      <w:r w:rsidR="00284473">
        <w:rPr>
          <w:rFonts w:ascii="Arial" w:hAnsi="Arial" w:cs="Arial"/>
        </w:rPr>
        <w:t>lavoro di squadra.</w:t>
      </w:r>
    </w:p>
    <w:p w14:paraId="3858F40E" w14:textId="6295274D" w:rsidR="00863C0E" w:rsidRPr="00863C0E" w:rsidRDefault="00863C0E" w:rsidP="00863C0E">
      <w:pPr>
        <w:pStyle w:val="Paragrafoelenco"/>
        <w:numPr>
          <w:ilvl w:val="0"/>
          <w:numId w:val="11"/>
        </w:numPr>
        <w:jc w:val="both"/>
        <w:rPr>
          <w:rFonts w:ascii="Arial" w:hAnsi="Arial" w:cs="Arial"/>
        </w:rPr>
      </w:pPr>
      <w:r w:rsidRPr="00863C0E">
        <w:rPr>
          <w:rFonts w:ascii="Arial" w:hAnsi="Arial" w:cs="Arial"/>
          <w:b/>
          <w:bCs/>
        </w:rPr>
        <w:t>C</w:t>
      </w:r>
      <w:r w:rsidR="00D262FF" w:rsidRPr="00863C0E">
        <w:rPr>
          <w:rFonts w:ascii="Arial" w:hAnsi="Arial" w:cs="Arial"/>
          <w:b/>
          <w:bCs/>
        </w:rPr>
        <w:t>apacità di negoziazione</w:t>
      </w:r>
      <w:r w:rsidRPr="00863C0E">
        <w:rPr>
          <w:rFonts w:ascii="Arial" w:hAnsi="Arial" w:cs="Arial"/>
        </w:rPr>
        <w:t xml:space="preserve">, </w:t>
      </w:r>
      <w:r w:rsidR="00D262FF" w:rsidRPr="00863C0E">
        <w:rPr>
          <w:rFonts w:ascii="Arial" w:hAnsi="Arial" w:cs="Arial"/>
        </w:rPr>
        <w:t xml:space="preserve">skill che le donne sviluppano in ambito familiare e che diventa essenziale nella mediazione tra acquirenti e venditori, ma anche fra membri del team. </w:t>
      </w:r>
    </w:p>
    <w:p w14:paraId="0B0291A5" w14:textId="4069DD3B" w:rsidR="00D262FF" w:rsidRPr="00863C0E" w:rsidRDefault="00863C0E" w:rsidP="00863C0E">
      <w:pPr>
        <w:pStyle w:val="Paragrafoelenco"/>
        <w:numPr>
          <w:ilvl w:val="0"/>
          <w:numId w:val="11"/>
        </w:numPr>
        <w:jc w:val="both"/>
        <w:rPr>
          <w:rFonts w:ascii="Arial" w:hAnsi="Arial" w:cs="Arial"/>
        </w:rPr>
      </w:pPr>
      <w:r w:rsidRPr="00863C0E">
        <w:rPr>
          <w:rFonts w:ascii="Arial" w:hAnsi="Arial" w:cs="Arial"/>
          <w:b/>
          <w:bCs/>
        </w:rPr>
        <w:t>I</w:t>
      </w:r>
      <w:r w:rsidR="00D262FF" w:rsidRPr="00863C0E">
        <w:rPr>
          <w:rFonts w:ascii="Arial" w:hAnsi="Arial" w:cs="Arial"/>
          <w:b/>
          <w:bCs/>
        </w:rPr>
        <w:t>ntelligenza emotiva</w:t>
      </w:r>
      <w:r w:rsidR="00D262FF" w:rsidRPr="00863C0E">
        <w:rPr>
          <w:rFonts w:ascii="Arial" w:hAnsi="Arial" w:cs="Arial"/>
        </w:rPr>
        <w:t xml:space="preserve">, che consente di gestire efficacemente i conflitti interpersonali e di porre particolare attenzione al benessere dei propri collaboratori, contribuendo alla costruzione di team più resilienti e di successo. </w:t>
      </w:r>
    </w:p>
    <w:p w14:paraId="51CB7145" w14:textId="5ABD3DC8" w:rsidR="00863C0E" w:rsidRPr="00863C0E" w:rsidRDefault="00863C0E" w:rsidP="00863C0E">
      <w:pPr>
        <w:pStyle w:val="Paragrafoelenco"/>
        <w:numPr>
          <w:ilvl w:val="0"/>
          <w:numId w:val="11"/>
        </w:numPr>
        <w:jc w:val="both"/>
        <w:rPr>
          <w:rFonts w:ascii="Arial" w:hAnsi="Arial" w:cs="Arial"/>
        </w:rPr>
      </w:pPr>
      <w:r w:rsidRPr="00863C0E">
        <w:rPr>
          <w:rFonts w:ascii="Arial" w:hAnsi="Arial" w:cs="Arial"/>
          <w:b/>
          <w:bCs/>
        </w:rPr>
        <w:t>A</w:t>
      </w:r>
      <w:r w:rsidR="00D262FF" w:rsidRPr="00863C0E">
        <w:rPr>
          <w:rFonts w:ascii="Arial" w:hAnsi="Arial" w:cs="Arial"/>
          <w:b/>
          <w:bCs/>
        </w:rPr>
        <w:t>ttitudine al bello e allo stile</w:t>
      </w:r>
      <w:r w:rsidR="00D262FF" w:rsidRPr="00863C0E">
        <w:rPr>
          <w:rFonts w:ascii="Arial" w:hAnsi="Arial" w:cs="Arial"/>
        </w:rPr>
        <w:t>, che permette di valorizzare l</w:t>
      </w:r>
      <w:r w:rsidR="00284473">
        <w:rPr>
          <w:rFonts w:ascii="Arial" w:hAnsi="Arial" w:cs="Arial"/>
        </w:rPr>
        <w:t>’</w:t>
      </w:r>
      <w:r w:rsidR="00D262FF" w:rsidRPr="00863C0E">
        <w:rPr>
          <w:rFonts w:ascii="Arial" w:hAnsi="Arial" w:cs="Arial"/>
        </w:rPr>
        <w:t xml:space="preserve">aspetto estetico delle proprietà immobiliari, contribuendo a vendite più efficaci anche attraverso tecniche come l'home </w:t>
      </w:r>
      <w:proofErr w:type="spellStart"/>
      <w:r w:rsidR="00D262FF" w:rsidRPr="00863C0E">
        <w:rPr>
          <w:rFonts w:ascii="Arial" w:hAnsi="Arial" w:cs="Arial"/>
        </w:rPr>
        <w:t>staging</w:t>
      </w:r>
      <w:proofErr w:type="spellEnd"/>
      <w:r w:rsidR="00D262FF" w:rsidRPr="00863C0E">
        <w:rPr>
          <w:rFonts w:ascii="Arial" w:hAnsi="Arial" w:cs="Arial"/>
        </w:rPr>
        <w:t xml:space="preserve">. </w:t>
      </w:r>
    </w:p>
    <w:p w14:paraId="3E28441A" w14:textId="5A07E6DD" w:rsidR="00D262FF" w:rsidRPr="00863C0E" w:rsidRDefault="00863C0E" w:rsidP="00863C0E">
      <w:pPr>
        <w:pStyle w:val="Paragrafoelenco"/>
        <w:numPr>
          <w:ilvl w:val="0"/>
          <w:numId w:val="11"/>
        </w:numPr>
        <w:jc w:val="both"/>
        <w:rPr>
          <w:rFonts w:ascii="Arial" w:hAnsi="Arial" w:cs="Arial"/>
        </w:rPr>
      </w:pPr>
      <w:r w:rsidRPr="00863C0E">
        <w:rPr>
          <w:rFonts w:ascii="Arial" w:hAnsi="Arial" w:cs="Arial"/>
          <w:b/>
          <w:bCs/>
        </w:rPr>
        <w:t>P</w:t>
      </w:r>
      <w:r w:rsidR="00D262FF" w:rsidRPr="00863C0E">
        <w:rPr>
          <w:rFonts w:ascii="Arial" w:hAnsi="Arial" w:cs="Arial"/>
          <w:b/>
          <w:bCs/>
        </w:rPr>
        <w:t>ensiero laterale</w:t>
      </w:r>
      <w:r>
        <w:rPr>
          <w:rFonts w:ascii="Arial" w:hAnsi="Arial" w:cs="Arial"/>
        </w:rPr>
        <w:t xml:space="preserve"> che </w:t>
      </w:r>
      <w:r w:rsidR="00131A49">
        <w:rPr>
          <w:rFonts w:ascii="Arial" w:hAnsi="Arial" w:cs="Arial"/>
        </w:rPr>
        <w:t>consente</w:t>
      </w:r>
      <w:r>
        <w:rPr>
          <w:rFonts w:ascii="Arial" w:hAnsi="Arial" w:cs="Arial"/>
        </w:rPr>
        <w:t xml:space="preserve"> di andare oltre </w:t>
      </w:r>
      <w:r w:rsidR="00D262FF" w:rsidRPr="00863C0E">
        <w:rPr>
          <w:rFonts w:ascii="Arial" w:hAnsi="Arial" w:cs="Arial"/>
        </w:rPr>
        <w:t>la logica e osserva</w:t>
      </w:r>
      <w:r>
        <w:rPr>
          <w:rFonts w:ascii="Arial" w:hAnsi="Arial" w:cs="Arial"/>
        </w:rPr>
        <w:t>re</w:t>
      </w:r>
      <w:r w:rsidR="00D262FF" w:rsidRPr="00863C0E">
        <w:rPr>
          <w:rFonts w:ascii="Arial" w:hAnsi="Arial" w:cs="Arial"/>
        </w:rPr>
        <w:t xml:space="preserve"> i problemi da angolazioni diverse, </w:t>
      </w:r>
      <w:bookmarkStart w:id="1" w:name="_GoBack"/>
      <w:bookmarkEnd w:id="1"/>
      <w:r>
        <w:rPr>
          <w:rFonts w:ascii="Arial" w:hAnsi="Arial" w:cs="Arial"/>
        </w:rPr>
        <w:t>arrivando</w:t>
      </w:r>
      <w:r w:rsidR="00D262FF" w:rsidRPr="00863C0E">
        <w:rPr>
          <w:rFonts w:ascii="Arial" w:hAnsi="Arial" w:cs="Arial"/>
        </w:rPr>
        <w:t xml:space="preserve"> a soluzioni inedite.</w:t>
      </w:r>
    </w:p>
    <w:p w14:paraId="0E6B8E37" w14:textId="6C189B8F" w:rsidR="00863C0E" w:rsidRPr="00863C0E" w:rsidRDefault="00863C0E" w:rsidP="00863C0E">
      <w:pPr>
        <w:pStyle w:val="NormaleWeb"/>
        <w:numPr>
          <w:ilvl w:val="0"/>
          <w:numId w:val="11"/>
        </w:numPr>
        <w:spacing w:before="0" w:beforeAutospacing="0" w:after="0" w:afterAutospacing="0" w:line="300" w:lineRule="atLeast"/>
        <w:rPr>
          <w:rFonts w:ascii="Arial" w:hAnsi="Arial" w:cs="Arial"/>
          <w:color w:val="141414"/>
          <w:sz w:val="22"/>
          <w:szCs w:val="22"/>
        </w:rPr>
      </w:pPr>
      <w:r w:rsidRPr="00863C0E">
        <w:rPr>
          <w:rFonts w:ascii="Arial" w:hAnsi="Arial" w:cs="Arial"/>
          <w:b/>
          <w:bCs/>
          <w:sz w:val="22"/>
          <w:szCs w:val="22"/>
        </w:rPr>
        <w:t>Risoluzione dei conflitti</w:t>
      </w:r>
      <w:r w:rsidRPr="00863C0E">
        <w:rPr>
          <w:rFonts w:ascii="Arial" w:hAnsi="Arial" w:cs="Arial"/>
          <w:sz w:val="22"/>
          <w:szCs w:val="22"/>
        </w:rPr>
        <w:t xml:space="preserve">: </w:t>
      </w:r>
      <w:r w:rsidR="00131A49">
        <w:rPr>
          <w:rFonts w:ascii="Arial" w:hAnsi="Arial" w:cs="Arial"/>
          <w:sz w:val="22"/>
          <w:szCs w:val="22"/>
        </w:rPr>
        <w:t xml:space="preserve">grazie a una </w:t>
      </w:r>
      <w:r>
        <w:rPr>
          <w:rFonts w:ascii="Arial" w:hAnsi="Arial" w:cs="Arial"/>
          <w:sz w:val="22"/>
          <w:szCs w:val="22"/>
        </w:rPr>
        <w:t>maggiore sensibilità</w:t>
      </w:r>
      <w:r w:rsidRPr="00863C0E">
        <w:rPr>
          <w:rFonts w:ascii="Arial" w:hAnsi="Arial" w:cs="Arial"/>
          <w:color w:val="141414"/>
          <w:sz w:val="22"/>
          <w:szCs w:val="22"/>
        </w:rPr>
        <w:t xml:space="preserve"> negli aspetti relazionali, anche in ambito professionale, </w:t>
      </w:r>
      <w:r w:rsidR="00131A49">
        <w:rPr>
          <w:rFonts w:ascii="Arial" w:hAnsi="Arial" w:cs="Arial"/>
          <w:color w:val="141414"/>
          <w:sz w:val="22"/>
          <w:szCs w:val="22"/>
        </w:rPr>
        <w:t>le</w:t>
      </w:r>
      <w:r>
        <w:rPr>
          <w:rFonts w:ascii="Arial" w:hAnsi="Arial" w:cs="Arial"/>
          <w:color w:val="141414"/>
          <w:sz w:val="22"/>
          <w:szCs w:val="22"/>
        </w:rPr>
        <w:t xml:space="preserve"> donne</w:t>
      </w:r>
      <w:r w:rsidR="00131A49">
        <w:rPr>
          <w:rFonts w:ascii="Arial" w:hAnsi="Arial" w:cs="Arial"/>
          <w:color w:val="141414"/>
          <w:sz w:val="22"/>
          <w:szCs w:val="22"/>
        </w:rPr>
        <w:t xml:space="preserve"> dimostrano di saper</w:t>
      </w:r>
      <w:r>
        <w:rPr>
          <w:rFonts w:ascii="Arial" w:hAnsi="Arial" w:cs="Arial"/>
          <w:color w:val="141414"/>
          <w:sz w:val="22"/>
          <w:szCs w:val="22"/>
        </w:rPr>
        <w:t xml:space="preserve"> </w:t>
      </w:r>
      <w:r w:rsidRPr="00863C0E">
        <w:rPr>
          <w:rFonts w:ascii="Arial" w:hAnsi="Arial" w:cs="Arial"/>
          <w:color w:val="141414"/>
          <w:sz w:val="22"/>
          <w:szCs w:val="22"/>
        </w:rPr>
        <w:t>gestire i conflitti come un’opportunità di crescita personale, di miglioramento delle relazioni e di rafforzamento dei team di lavoro.</w:t>
      </w:r>
    </w:p>
    <w:p w14:paraId="4F11F47B" w14:textId="4F3B94B8" w:rsidR="00863C0E" w:rsidRPr="00863C0E" w:rsidRDefault="00863C0E" w:rsidP="00D262FF">
      <w:pPr>
        <w:jc w:val="both"/>
        <w:rPr>
          <w:rFonts w:ascii="Arial" w:hAnsi="Arial" w:cs="Arial"/>
        </w:rPr>
      </w:pPr>
    </w:p>
    <w:p w14:paraId="56224F33" w14:textId="77777777" w:rsidR="002D362E" w:rsidRPr="0058165E" w:rsidRDefault="002D362E" w:rsidP="004876E6">
      <w:pPr>
        <w:jc w:val="both"/>
        <w:rPr>
          <w:rFonts w:ascii="Arial" w:hAnsi="Arial" w:cs="Arial"/>
          <w:sz w:val="18"/>
          <w:szCs w:val="18"/>
        </w:rPr>
      </w:pPr>
    </w:p>
    <w:p w14:paraId="6FE47E82" w14:textId="77777777" w:rsidR="002D362E" w:rsidRPr="00284473" w:rsidRDefault="002D362E" w:rsidP="002D362E">
      <w:pPr>
        <w:spacing w:line="240" w:lineRule="auto"/>
        <w:rPr>
          <w:rFonts w:ascii="Arial" w:eastAsia="Arial" w:hAnsi="Arial" w:cs="Arial"/>
          <w:b/>
          <w:color w:val="004A99"/>
        </w:rPr>
      </w:pPr>
      <w:r w:rsidRPr="00284473">
        <w:rPr>
          <w:rFonts w:ascii="Arial" w:eastAsia="Arial" w:hAnsi="Arial" w:cs="Arial"/>
          <w:b/>
          <w:color w:val="004A99"/>
        </w:rPr>
        <w:t>COMPANY</w:t>
      </w:r>
      <w:r w:rsidRPr="00284473">
        <w:rPr>
          <w:rFonts w:ascii="Arial" w:hAnsi="Arial" w:cs="Arial"/>
          <w:b/>
        </w:rPr>
        <w:t xml:space="preserve"> </w:t>
      </w:r>
      <w:r w:rsidRPr="00284473">
        <w:rPr>
          <w:rFonts w:ascii="Arial" w:eastAsia="Arial" w:hAnsi="Arial" w:cs="Arial"/>
          <w:b/>
          <w:color w:val="004A99"/>
        </w:rPr>
        <w:t>PROFILE RE/MAX ITALIA – remax.it</w:t>
      </w:r>
    </w:p>
    <w:p w14:paraId="2BD63C1C" w14:textId="40F76859" w:rsidR="002D362E" w:rsidRDefault="002D362E" w:rsidP="002D362E">
      <w:pPr>
        <w:jc w:val="both"/>
        <w:rPr>
          <w:rFonts w:ascii="Arial" w:hAnsi="Arial" w:cs="Arial"/>
          <w:sz w:val="20"/>
          <w:szCs w:val="20"/>
        </w:rPr>
      </w:pPr>
      <w:r>
        <w:rPr>
          <w:rFonts w:ascii="Arial" w:hAnsi="Arial" w:cs="Arial"/>
          <w:sz w:val="20"/>
          <w:szCs w:val="20"/>
        </w:rPr>
        <w:t xml:space="preserve">Fondata in USA nel 1973 da </w:t>
      </w:r>
      <w:proofErr w:type="spellStart"/>
      <w:r>
        <w:rPr>
          <w:rFonts w:ascii="Arial" w:hAnsi="Arial" w:cs="Arial"/>
          <w:sz w:val="20"/>
          <w:szCs w:val="20"/>
        </w:rPr>
        <w:t>Dave</w:t>
      </w:r>
      <w:proofErr w:type="spellEnd"/>
      <w:r>
        <w:rPr>
          <w:rFonts w:ascii="Arial" w:hAnsi="Arial" w:cs="Arial"/>
          <w:sz w:val="20"/>
          <w:szCs w:val="20"/>
        </w:rPr>
        <w:t xml:space="preserve"> e </w:t>
      </w:r>
      <w:proofErr w:type="spellStart"/>
      <w:r>
        <w:rPr>
          <w:rFonts w:ascii="Arial" w:hAnsi="Arial" w:cs="Arial"/>
          <w:sz w:val="20"/>
          <w:szCs w:val="20"/>
        </w:rPr>
        <w:t>Gail</w:t>
      </w:r>
      <w:proofErr w:type="spellEnd"/>
      <w:r>
        <w:rPr>
          <w:rFonts w:ascii="Arial" w:hAnsi="Arial" w:cs="Arial"/>
          <w:sz w:val="20"/>
          <w:szCs w:val="20"/>
        </w:rPr>
        <w:t xml:space="preserve"> </w:t>
      </w:r>
      <w:proofErr w:type="spellStart"/>
      <w:r>
        <w:rPr>
          <w:rFonts w:ascii="Arial" w:hAnsi="Arial" w:cs="Arial"/>
          <w:sz w:val="20"/>
          <w:szCs w:val="20"/>
        </w:rPr>
        <w:t>Liniger</w:t>
      </w:r>
      <w:proofErr w:type="spellEnd"/>
      <w:r>
        <w:rPr>
          <w:rFonts w:ascii="Arial" w:hAnsi="Arial" w:cs="Arial"/>
          <w:sz w:val="20"/>
          <w:szCs w:val="20"/>
        </w:rPr>
        <w:t xml:space="preserve">, RE/MAX approda in Italia nel 1996 grazie alla lungimirante visione di Dario Castiglia, tutt’oggi alla guida del network immobiliare. Anno dopo anno, RE/MAX rafforza la leadership a livello mondiale, dove oggi è presente in oltre 110 Paesi </w:t>
      </w:r>
      <w:r w:rsidR="00D56E1F">
        <w:rPr>
          <w:rFonts w:ascii="Arial" w:hAnsi="Arial" w:cs="Arial"/>
          <w:sz w:val="20"/>
          <w:szCs w:val="20"/>
        </w:rPr>
        <w:t>con oltre</w:t>
      </w:r>
      <w:r>
        <w:rPr>
          <w:rFonts w:ascii="Arial" w:hAnsi="Arial" w:cs="Arial"/>
          <w:sz w:val="20"/>
          <w:szCs w:val="20"/>
        </w:rPr>
        <w:t xml:space="preserve"> 9.</w:t>
      </w:r>
      <w:r w:rsidR="00D56E1F">
        <w:rPr>
          <w:rFonts w:ascii="Arial" w:hAnsi="Arial" w:cs="Arial"/>
          <w:sz w:val="20"/>
          <w:szCs w:val="20"/>
        </w:rPr>
        <w:t xml:space="preserve">400 </w:t>
      </w:r>
      <w:r>
        <w:rPr>
          <w:rFonts w:ascii="Arial" w:hAnsi="Arial" w:cs="Arial"/>
          <w:sz w:val="20"/>
          <w:szCs w:val="20"/>
        </w:rPr>
        <w:t xml:space="preserve">agenzie e </w:t>
      </w:r>
      <w:r w:rsidR="00D56E1F">
        <w:rPr>
          <w:rFonts w:ascii="Arial" w:hAnsi="Arial" w:cs="Arial"/>
          <w:sz w:val="20"/>
          <w:szCs w:val="20"/>
        </w:rPr>
        <w:lastRenderedPageBreak/>
        <w:t>circa 145</w:t>
      </w:r>
      <w:r>
        <w:rPr>
          <w:rFonts w:ascii="Arial" w:hAnsi="Arial" w:cs="Arial"/>
          <w:sz w:val="20"/>
          <w:szCs w:val="20"/>
        </w:rPr>
        <w:t>.000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62333871" w14:textId="77777777" w:rsidR="002D362E" w:rsidRDefault="002D362E" w:rsidP="004876E6">
      <w:pPr>
        <w:jc w:val="both"/>
        <w:rPr>
          <w:rFonts w:ascii="Arial" w:hAnsi="Arial" w:cs="Arial"/>
          <w:sz w:val="18"/>
          <w:szCs w:val="18"/>
        </w:rPr>
      </w:pPr>
    </w:p>
    <w:p w14:paraId="1CFB0E84" w14:textId="77777777" w:rsidR="00DE54BB" w:rsidRPr="00CB19A4" w:rsidRDefault="00DE54BB" w:rsidP="00152AA6">
      <w:pPr>
        <w:keepNext/>
        <w:keepLines/>
        <w:pBdr>
          <w:top w:val="nil"/>
          <w:left w:val="nil"/>
          <w:bottom w:val="nil"/>
          <w:right w:val="nil"/>
          <w:between w:val="nil"/>
        </w:pBdr>
        <w:spacing w:before="400" w:line="240" w:lineRule="auto"/>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srl - Ufficio stampa RE/MAX Italia </w:t>
      </w:r>
    </w:p>
    <w:p w14:paraId="6668916D" w14:textId="77777777" w:rsidR="00DE54BB" w:rsidRPr="00CB19A4" w:rsidRDefault="00DE54BB" w:rsidP="00152AA6">
      <w:pPr>
        <w:spacing w:line="240" w:lineRule="auto"/>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284473" w:rsidP="00152AA6">
      <w:pPr>
        <w:spacing w:line="240" w:lineRule="auto"/>
        <w:rPr>
          <w:rFonts w:ascii="Arial" w:hAnsi="Arial" w:cs="Arial"/>
          <w:color w:val="000000"/>
        </w:rPr>
      </w:pPr>
      <w:hyperlink r:id="rId9"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7D4D6FA7" w14:textId="0F3B67BF" w:rsidR="00CD28D7" w:rsidRDefault="00DE54BB" w:rsidP="00152AA6">
      <w:pPr>
        <w:spacing w:line="240" w:lineRule="auto"/>
        <w:rPr>
          <w:rFonts w:ascii="Arial" w:hAnsi="Arial" w:cs="Arial"/>
          <w:color w:val="000000"/>
        </w:rPr>
      </w:pPr>
      <w:r w:rsidRPr="00CB19A4">
        <w:rPr>
          <w:rFonts w:ascii="Arial" w:hAnsi="Arial" w:cs="Arial"/>
          <w:color w:val="000000"/>
        </w:rPr>
        <w:t>T. 02 89077160 – M. 340 1044227</w:t>
      </w:r>
    </w:p>
    <w:p w14:paraId="72E7337B" w14:textId="77777777" w:rsidR="00A61F39" w:rsidRDefault="00A61F39" w:rsidP="00152AA6">
      <w:pPr>
        <w:spacing w:line="240" w:lineRule="auto"/>
        <w:rPr>
          <w:rFonts w:ascii="Arial" w:hAnsi="Arial" w:cs="Arial"/>
          <w:color w:val="000000"/>
        </w:rPr>
      </w:pPr>
    </w:p>
    <w:p w14:paraId="12A0792C" w14:textId="77777777" w:rsidR="006C7F07" w:rsidRPr="00424B63" w:rsidRDefault="006C7F07" w:rsidP="00152AA6">
      <w:pPr>
        <w:spacing w:line="240" w:lineRule="auto"/>
        <w:rPr>
          <w:rFonts w:ascii="Arial" w:hAnsi="Arial" w:cs="Arial"/>
          <w:color w:val="000000"/>
        </w:rPr>
      </w:pPr>
    </w:p>
    <w:sectPr w:rsidR="006C7F07" w:rsidRPr="00424B63" w:rsidSect="005373D3">
      <w:headerReference w:type="default" r:id="rId10"/>
      <w:footerReference w:type="default" r:id="rId11"/>
      <w:pgSz w:w="11906" w:h="16838"/>
      <w:pgMar w:top="1791" w:right="1134"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7DCCD" w14:textId="77777777" w:rsidR="00E876F1" w:rsidRDefault="00E876F1" w:rsidP="008C0871">
      <w:pPr>
        <w:spacing w:line="240" w:lineRule="auto"/>
      </w:pPr>
      <w:r>
        <w:separator/>
      </w:r>
    </w:p>
  </w:endnote>
  <w:endnote w:type="continuationSeparator" w:id="0">
    <w:p w14:paraId="732209DE" w14:textId="77777777" w:rsidR="00E876F1" w:rsidRDefault="00E876F1"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1276356581" name="Immagine 127635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68FDAB41"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284473">
            <w:rPr>
              <w:noProof/>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284473">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AAB22" w14:textId="77777777" w:rsidR="00E876F1" w:rsidRDefault="00E876F1" w:rsidP="008C0871">
      <w:pPr>
        <w:spacing w:line="240" w:lineRule="auto"/>
      </w:pPr>
      <w:r>
        <w:separator/>
      </w:r>
    </w:p>
  </w:footnote>
  <w:footnote w:type="continuationSeparator" w:id="0">
    <w:p w14:paraId="16F25468" w14:textId="77777777" w:rsidR="00E876F1" w:rsidRDefault="00E876F1"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0BFE" w14:textId="6E6B037C" w:rsidR="003F1B1C" w:rsidRPr="00E77AD0" w:rsidRDefault="003F1B1C" w:rsidP="003F1B1C">
    <w:pPr>
      <w:pBdr>
        <w:top w:val="nil"/>
        <w:left w:val="nil"/>
        <w:bottom w:val="nil"/>
        <w:right w:val="nil"/>
        <w:between w:val="nil"/>
      </w:pBdr>
      <w:tabs>
        <w:tab w:val="center" w:pos="4536"/>
        <w:tab w:val="right" w:pos="9356"/>
      </w:tabs>
      <w:rPr>
        <w:b/>
        <w:smallCaps/>
        <w:color w:val="004D99"/>
      </w:rPr>
    </w:pPr>
    <w:r w:rsidRPr="00E77AD0">
      <w:rPr>
        <w:b/>
        <w:smallCaps/>
        <w:noProof/>
        <w:color w:val="004D99"/>
        <w:lang w:eastAsia="it-IT"/>
      </w:rPr>
      <w:drawing>
        <wp:anchor distT="0" distB="0" distL="0" distR="0" simplePos="0" relativeHeight="251663360" behindDoc="1" locked="0" layoutInCell="1" hidden="0" allowOverlap="1" wp14:anchorId="631C641D" wp14:editId="04661012">
          <wp:simplePos x="0" y="0"/>
          <wp:positionH relativeFrom="page">
            <wp:posOffset>5661863</wp:posOffset>
          </wp:positionH>
          <wp:positionV relativeFrom="page">
            <wp:posOffset>336364</wp:posOffset>
          </wp:positionV>
          <wp:extent cx="1189910" cy="1397203"/>
          <wp:effectExtent l="0" t="0" r="0" b="0"/>
          <wp:wrapNone/>
          <wp:docPr id="13630303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9910" cy="1397203"/>
                  </a:xfrm>
                  <a:prstGeom prst="rect">
                    <a:avLst/>
                  </a:prstGeom>
                  <a:ln/>
                </pic:spPr>
              </pic:pic>
            </a:graphicData>
          </a:graphic>
          <wp14:sizeRelH relativeFrom="margin">
            <wp14:pctWidth>0</wp14:pctWidth>
          </wp14:sizeRelH>
          <wp14:sizeRelV relativeFrom="margin">
            <wp14:pctHeight>0</wp14:pctHeight>
          </wp14:sizeRelV>
        </wp:anchor>
      </w:drawing>
    </w:r>
    <w:r w:rsidRPr="00E77AD0">
      <w:rPr>
        <w:b/>
        <w:smallCaps/>
        <w:color w:val="004D99"/>
      </w:rPr>
      <w:t xml:space="preserve">Milano, </w:t>
    </w:r>
    <w:r w:rsidR="00C527A6">
      <w:rPr>
        <w:b/>
        <w:smallCaps/>
        <w:color w:val="004D99"/>
      </w:rPr>
      <w:t>27</w:t>
    </w:r>
    <w:r w:rsidR="009E6E8B" w:rsidRPr="00E77AD0">
      <w:rPr>
        <w:b/>
        <w:smallCaps/>
        <w:color w:val="004D99"/>
      </w:rPr>
      <w:t xml:space="preserve"> </w:t>
    </w:r>
    <w:r w:rsidR="000269F3">
      <w:rPr>
        <w:b/>
        <w:smallCaps/>
        <w:color w:val="004D99"/>
      </w:rPr>
      <w:t>febbraio</w:t>
    </w:r>
    <w:r w:rsidR="009E6E8B" w:rsidRPr="00E77AD0">
      <w:rPr>
        <w:b/>
        <w:smallCaps/>
        <w:color w:val="004D99"/>
      </w:rPr>
      <w:t xml:space="preserve"> 2024</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5C4077EA" w:rsidR="003F1B1C" w:rsidRPr="00E77AD0" w:rsidRDefault="001D4B79" w:rsidP="003F1B1C">
    <w:pPr>
      <w:pBdr>
        <w:top w:val="nil"/>
        <w:left w:val="nil"/>
        <w:bottom w:val="nil"/>
        <w:right w:val="nil"/>
        <w:between w:val="nil"/>
      </w:pBdr>
      <w:spacing w:line="204" w:lineRule="auto"/>
      <w:ind w:right="1418"/>
      <w:rPr>
        <w:rFonts w:ascii="Arial" w:eastAsia="Arial" w:hAnsi="Arial" w:cs="Arial"/>
        <w:b/>
        <w:color w:val="004D99"/>
        <w:sz w:val="52"/>
        <w:szCs w:val="52"/>
      </w:rPr>
    </w:pPr>
    <w:bookmarkStart w:id="2" w:name="_Hlk117672187"/>
    <w:r w:rsidRPr="00E77AD0">
      <w:rPr>
        <w:rFonts w:ascii="Arial" w:eastAsia="Arial" w:hAnsi="Arial" w:cs="Arial"/>
        <w:b/>
        <w:color w:val="004D99"/>
        <w:sz w:val="52"/>
        <w:szCs w:val="52"/>
      </w:rPr>
      <w:t xml:space="preserve">Comunicato </w:t>
    </w:r>
  </w:p>
  <w:p w14:paraId="56DFCF31" w14:textId="7A72B26F" w:rsidR="003F1B1C" w:rsidRPr="00E77AD0" w:rsidRDefault="001D4B79" w:rsidP="003F1B1C">
    <w:pPr>
      <w:pBdr>
        <w:top w:val="nil"/>
        <w:left w:val="nil"/>
        <w:bottom w:val="nil"/>
        <w:right w:val="nil"/>
        <w:between w:val="nil"/>
      </w:pBdr>
      <w:spacing w:after="680" w:line="204" w:lineRule="auto"/>
      <w:ind w:right="1418"/>
      <w:rPr>
        <w:rFonts w:ascii="Arial" w:eastAsia="Arial" w:hAnsi="Arial" w:cs="Arial"/>
        <w:b/>
        <w:color w:val="DC1D2E"/>
        <w:sz w:val="52"/>
        <w:szCs w:val="52"/>
      </w:rPr>
    </w:pPr>
    <w:r w:rsidRPr="00E77AD0">
      <w:rPr>
        <w:rFonts w:ascii="Arial" w:eastAsia="Arial" w:hAnsi="Arial" w:cs="Arial"/>
        <w:b/>
        <w:color w:val="DC1D2E"/>
        <w:sz w:val="52"/>
        <w:szCs w:val="52"/>
      </w:rPr>
      <w:t>Stampa</w:t>
    </w:r>
  </w:p>
  <w:bookmarkEnd w:id="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64DC"/>
    <w:multiLevelType w:val="multilevel"/>
    <w:tmpl w:val="A34079B2"/>
    <w:lvl w:ilvl="0">
      <w:start w:val="1"/>
      <w:numFmt w:val="none"/>
      <w:suff w:val="nothing"/>
      <w:lvlText w:val=""/>
      <w:lvlJc w:val="left"/>
      <w:pPr>
        <w:ind w:left="0" w:firstLine="0"/>
      </w:pPr>
      <w:rPr>
        <w:rFonts w:hint="default"/>
      </w:rPr>
    </w:lvl>
    <w:lvl w:ilvl="1">
      <w:start w:val="1"/>
      <w:numFmt w:val="decimal"/>
      <w:lvlText w:val="%2."/>
      <w:lvlJc w:val="left"/>
      <w:pPr>
        <w:ind w:left="454" w:hanging="454"/>
      </w:pPr>
      <w:rPr>
        <w:rFonts w:hint="default"/>
      </w:rPr>
    </w:lvl>
    <w:lvl w:ilvl="2">
      <w:start w:val="1"/>
      <w:numFmt w:val="decimal"/>
      <w:lvlText w:val="%2.%3"/>
      <w:lvlJc w:val="left"/>
      <w:pPr>
        <w:ind w:left="567" w:hanging="567"/>
      </w:pPr>
      <w:rPr>
        <w:rFonts w:hint="default"/>
      </w:rPr>
    </w:lvl>
    <w:lvl w:ilvl="3">
      <w:start w:val="1"/>
      <w:numFmt w:val="decimal"/>
      <w:lvlText w:val="%2.%3.%4"/>
      <w:lvlJc w:val="left"/>
      <w:pPr>
        <w:ind w:left="709" w:hanging="709"/>
      </w:pPr>
      <w:rPr>
        <w:rFonts w:hint="default"/>
      </w:rPr>
    </w:lvl>
    <w:lvl w:ilvl="4">
      <w:start w:val="1"/>
      <w:numFmt w:val="decimal"/>
      <w:lvlText w:val="%2.%3.%4.%5"/>
      <w:lvlJc w:val="left"/>
      <w:pPr>
        <w:ind w:left="851" w:hanging="851"/>
      </w:pPr>
      <w:rPr>
        <w:rFonts w:hint="default"/>
      </w:rPr>
    </w:lvl>
    <w:lvl w:ilvl="5">
      <w:start w:val="1"/>
      <w:numFmt w:val="decimal"/>
      <w:lvlText w:val="%2.%3.%4.%5.%6"/>
      <w:lvlJc w:val="left"/>
      <w:pPr>
        <w:ind w:left="1152" w:hanging="1152"/>
      </w:pPr>
      <w:rPr>
        <w:rFonts w:hint="default"/>
      </w:rPr>
    </w:lvl>
    <w:lvl w:ilvl="6">
      <w:start w:val="1"/>
      <w:numFmt w:val="decimal"/>
      <w:lvlText w:val="%2.%3.%4.%5.%6.%7"/>
      <w:lvlJc w:val="left"/>
      <w:pPr>
        <w:ind w:left="1296" w:hanging="1296"/>
      </w:pPr>
      <w:rPr>
        <w:rFonts w:hint="default"/>
      </w:rPr>
    </w:lvl>
    <w:lvl w:ilvl="7">
      <w:start w:val="1"/>
      <w:numFmt w:val="decimal"/>
      <w:lvlText w:val="%2.%3.%4.%5.%6.%7.%8"/>
      <w:lvlJc w:val="left"/>
      <w:pPr>
        <w:ind w:left="1440" w:hanging="1440"/>
      </w:pPr>
      <w:rPr>
        <w:rFonts w:hint="default"/>
      </w:rPr>
    </w:lvl>
    <w:lvl w:ilvl="8">
      <w:start w:val="1"/>
      <w:numFmt w:val="decimal"/>
      <w:lvlText w:val="%2.%3.%4.%5.%6.%7.%8.%9"/>
      <w:lvlJc w:val="left"/>
      <w:pPr>
        <w:ind w:left="1584" w:hanging="1584"/>
      </w:pPr>
      <w:rPr>
        <w:rFonts w:hint="default"/>
      </w:rPr>
    </w:lvl>
  </w:abstractNum>
  <w:abstractNum w:abstractNumId="1"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834F7"/>
    <w:multiLevelType w:val="multilevel"/>
    <w:tmpl w:val="549E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A6DC4"/>
    <w:multiLevelType w:val="hybridMultilevel"/>
    <w:tmpl w:val="91084B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E0749A"/>
    <w:multiLevelType w:val="hybridMultilevel"/>
    <w:tmpl w:val="0658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30784"/>
    <w:multiLevelType w:val="multilevel"/>
    <w:tmpl w:val="F512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E36E4B"/>
    <w:multiLevelType w:val="hybridMultilevel"/>
    <w:tmpl w:val="E4820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abstractNumId w:val="1"/>
  </w:num>
  <w:num w:numId="2">
    <w:abstractNumId w:val="8"/>
  </w:num>
  <w:num w:numId="3">
    <w:abstractNumId w:val="10"/>
  </w:num>
  <w:num w:numId="4">
    <w:abstractNumId w:val="5"/>
  </w:num>
  <w:num w:numId="5">
    <w:abstractNumId w:val="7"/>
  </w:num>
  <w:num w:numId="6">
    <w:abstractNumId w:val="9"/>
  </w:num>
  <w:num w:numId="7">
    <w:abstractNumId w:val="0"/>
  </w:num>
  <w:num w:numId="8">
    <w:abstractNumId w:val="4"/>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B9"/>
    <w:rsid w:val="000110A5"/>
    <w:rsid w:val="000174F9"/>
    <w:rsid w:val="00022C51"/>
    <w:rsid w:val="000269F3"/>
    <w:rsid w:val="00031766"/>
    <w:rsid w:val="0003740B"/>
    <w:rsid w:val="00037669"/>
    <w:rsid w:val="000450ED"/>
    <w:rsid w:val="00051142"/>
    <w:rsid w:val="0006410E"/>
    <w:rsid w:val="000672BC"/>
    <w:rsid w:val="000778B5"/>
    <w:rsid w:val="00084C43"/>
    <w:rsid w:val="000904BF"/>
    <w:rsid w:val="00093B9D"/>
    <w:rsid w:val="000A023A"/>
    <w:rsid w:val="000A1491"/>
    <w:rsid w:val="000A2936"/>
    <w:rsid w:val="000B52A5"/>
    <w:rsid w:val="000D106B"/>
    <w:rsid w:val="000E6D4F"/>
    <w:rsid w:val="000E71E6"/>
    <w:rsid w:val="00113828"/>
    <w:rsid w:val="00113CB6"/>
    <w:rsid w:val="00114490"/>
    <w:rsid w:val="00117ABE"/>
    <w:rsid w:val="001239D4"/>
    <w:rsid w:val="00131A49"/>
    <w:rsid w:val="0014305D"/>
    <w:rsid w:val="001446C5"/>
    <w:rsid w:val="00145273"/>
    <w:rsid w:val="00150B32"/>
    <w:rsid w:val="00151266"/>
    <w:rsid w:val="00152AA6"/>
    <w:rsid w:val="001554F4"/>
    <w:rsid w:val="001560F0"/>
    <w:rsid w:val="00164E8A"/>
    <w:rsid w:val="001739A8"/>
    <w:rsid w:val="00174EC7"/>
    <w:rsid w:val="001831AD"/>
    <w:rsid w:val="001873BD"/>
    <w:rsid w:val="00195A23"/>
    <w:rsid w:val="00195FC7"/>
    <w:rsid w:val="001968CB"/>
    <w:rsid w:val="001B01EB"/>
    <w:rsid w:val="001C2163"/>
    <w:rsid w:val="001C2764"/>
    <w:rsid w:val="001C2D84"/>
    <w:rsid w:val="001D1832"/>
    <w:rsid w:val="001D4AD2"/>
    <w:rsid w:val="001D4B79"/>
    <w:rsid w:val="001E0F6B"/>
    <w:rsid w:val="001E47D2"/>
    <w:rsid w:val="001F2A61"/>
    <w:rsid w:val="001F4F98"/>
    <w:rsid w:val="00200C63"/>
    <w:rsid w:val="0020231F"/>
    <w:rsid w:val="00212254"/>
    <w:rsid w:val="00217E3E"/>
    <w:rsid w:val="00220CF4"/>
    <w:rsid w:val="0022732D"/>
    <w:rsid w:val="00231CC2"/>
    <w:rsid w:val="002336CB"/>
    <w:rsid w:val="00235FAE"/>
    <w:rsid w:val="002438C9"/>
    <w:rsid w:val="00244EBD"/>
    <w:rsid w:val="0025095A"/>
    <w:rsid w:val="00250DD5"/>
    <w:rsid w:val="00257D08"/>
    <w:rsid w:val="0026132C"/>
    <w:rsid w:val="0027600D"/>
    <w:rsid w:val="002833D6"/>
    <w:rsid w:val="00284473"/>
    <w:rsid w:val="00286B9E"/>
    <w:rsid w:val="0028703E"/>
    <w:rsid w:val="00292E75"/>
    <w:rsid w:val="00295418"/>
    <w:rsid w:val="002A38F8"/>
    <w:rsid w:val="002A4C87"/>
    <w:rsid w:val="002B6BC2"/>
    <w:rsid w:val="002C546C"/>
    <w:rsid w:val="002C5C96"/>
    <w:rsid w:val="002D1030"/>
    <w:rsid w:val="002D167D"/>
    <w:rsid w:val="002D362E"/>
    <w:rsid w:val="002D6FC1"/>
    <w:rsid w:val="002F7EEB"/>
    <w:rsid w:val="003044E0"/>
    <w:rsid w:val="00312E5B"/>
    <w:rsid w:val="00313B70"/>
    <w:rsid w:val="00314C95"/>
    <w:rsid w:val="00316A0D"/>
    <w:rsid w:val="003227E1"/>
    <w:rsid w:val="00323329"/>
    <w:rsid w:val="003233B1"/>
    <w:rsid w:val="00327BAE"/>
    <w:rsid w:val="003300CC"/>
    <w:rsid w:val="00332840"/>
    <w:rsid w:val="003424DE"/>
    <w:rsid w:val="00343CBE"/>
    <w:rsid w:val="003478A9"/>
    <w:rsid w:val="00376B20"/>
    <w:rsid w:val="00377CB1"/>
    <w:rsid w:val="003934FD"/>
    <w:rsid w:val="00393BF1"/>
    <w:rsid w:val="003959D9"/>
    <w:rsid w:val="00396AD2"/>
    <w:rsid w:val="003C36AE"/>
    <w:rsid w:val="003E3109"/>
    <w:rsid w:val="003E3932"/>
    <w:rsid w:val="003E39B2"/>
    <w:rsid w:val="003E39CA"/>
    <w:rsid w:val="003F1B1C"/>
    <w:rsid w:val="003F29EF"/>
    <w:rsid w:val="003F793F"/>
    <w:rsid w:val="004105D6"/>
    <w:rsid w:val="00415511"/>
    <w:rsid w:val="00424909"/>
    <w:rsid w:val="00424B63"/>
    <w:rsid w:val="0043381B"/>
    <w:rsid w:val="004616AF"/>
    <w:rsid w:val="00463AF6"/>
    <w:rsid w:val="004644FB"/>
    <w:rsid w:val="00464B0F"/>
    <w:rsid w:val="00472533"/>
    <w:rsid w:val="00472886"/>
    <w:rsid w:val="00482622"/>
    <w:rsid w:val="004830FA"/>
    <w:rsid w:val="0048568D"/>
    <w:rsid w:val="004876E6"/>
    <w:rsid w:val="004A0420"/>
    <w:rsid w:val="004A4050"/>
    <w:rsid w:val="004A757F"/>
    <w:rsid w:val="004B019E"/>
    <w:rsid w:val="004D0159"/>
    <w:rsid w:val="004E446B"/>
    <w:rsid w:val="00500E93"/>
    <w:rsid w:val="00512D5C"/>
    <w:rsid w:val="00513E07"/>
    <w:rsid w:val="005245C7"/>
    <w:rsid w:val="005373D3"/>
    <w:rsid w:val="00543AD6"/>
    <w:rsid w:val="00544048"/>
    <w:rsid w:val="00552CEF"/>
    <w:rsid w:val="00553305"/>
    <w:rsid w:val="00554DF4"/>
    <w:rsid w:val="005551CF"/>
    <w:rsid w:val="00563401"/>
    <w:rsid w:val="0056632E"/>
    <w:rsid w:val="0058165E"/>
    <w:rsid w:val="0058530E"/>
    <w:rsid w:val="00595D68"/>
    <w:rsid w:val="005A3B39"/>
    <w:rsid w:val="005A5CB5"/>
    <w:rsid w:val="005A797C"/>
    <w:rsid w:val="005B4168"/>
    <w:rsid w:val="005C49D1"/>
    <w:rsid w:val="005D2308"/>
    <w:rsid w:val="005D38B7"/>
    <w:rsid w:val="005F5C9C"/>
    <w:rsid w:val="00600895"/>
    <w:rsid w:val="0060112E"/>
    <w:rsid w:val="00602591"/>
    <w:rsid w:val="00603F74"/>
    <w:rsid w:val="006067AD"/>
    <w:rsid w:val="00606B73"/>
    <w:rsid w:val="00607101"/>
    <w:rsid w:val="00614DF1"/>
    <w:rsid w:val="0062306A"/>
    <w:rsid w:val="006269FF"/>
    <w:rsid w:val="006369D5"/>
    <w:rsid w:val="00647F52"/>
    <w:rsid w:val="0067143D"/>
    <w:rsid w:val="00672349"/>
    <w:rsid w:val="00672EDA"/>
    <w:rsid w:val="00682900"/>
    <w:rsid w:val="0068622D"/>
    <w:rsid w:val="006934F8"/>
    <w:rsid w:val="00696BBB"/>
    <w:rsid w:val="0069742A"/>
    <w:rsid w:val="006C342E"/>
    <w:rsid w:val="006C6290"/>
    <w:rsid w:val="006C66C3"/>
    <w:rsid w:val="006C7F07"/>
    <w:rsid w:val="006D2698"/>
    <w:rsid w:val="006E0A97"/>
    <w:rsid w:val="006F70A2"/>
    <w:rsid w:val="007169AE"/>
    <w:rsid w:val="0072053C"/>
    <w:rsid w:val="00720DD2"/>
    <w:rsid w:val="00727B77"/>
    <w:rsid w:val="00731D30"/>
    <w:rsid w:val="00744FB6"/>
    <w:rsid w:val="0074602C"/>
    <w:rsid w:val="00747064"/>
    <w:rsid w:val="007474BF"/>
    <w:rsid w:val="007570A0"/>
    <w:rsid w:val="0077449E"/>
    <w:rsid w:val="007745EA"/>
    <w:rsid w:val="0078027F"/>
    <w:rsid w:val="007815B3"/>
    <w:rsid w:val="007921D7"/>
    <w:rsid w:val="007A4A3B"/>
    <w:rsid w:val="007B4F07"/>
    <w:rsid w:val="007C1C15"/>
    <w:rsid w:val="007C53A3"/>
    <w:rsid w:val="007C5BFF"/>
    <w:rsid w:val="007D0253"/>
    <w:rsid w:val="007D0ECF"/>
    <w:rsid w:val="007D51E4"/>
    <w:rsid w:val="007E2BE1"/>
    <w:rsid w:val="007E4C4C"/>
    <w:rsid w:val="007F030B"/>
    <w:rsid w:val="00811BAF"/>
    <w:rsid w:val="008252A5"/>
    <w:rsid w:val="008255F7"/>
    <w:rsid w:val="00836984"/>
    <w:rsid w:val="0084093E"/>
    <w:rsid w:val="00841C26"/>
    <w:rsid w:val="00843385"/>
    <w:rsid w:val="00846337"/>
    <w:rsid w:val="0085045E"/>
    <w:rsid w:val="00854A18"/>
    <w:rsid w:val="00856E7F"/>
    <w:rsid w:val="00863C0E"/>
    <w:rsid w:val="00873622"/>
    <w:rsid w:val="00874674"/>
    <w:rsid w:val="0088447C"/>
    <w:rsid w:val="00885375"/>
    <w:rsid w:val="00890F17"/>
    <w:rsid w:val="008920B2"/>
    <w:rsid w:val="008A4FB9"/>
    <w:rsid w:val="008A6549"/>
    <w:rsid w:val="008A759C"/>
    <w:rsid w:val="008B58EF"/>
    <w:rsid w:val="008B7395"/>
    <w:rsid w:val="008C0871"/>
    <w:rsid w:val="008D559F"/>
    <w:rsid w:val="008E03E5"/>
    <w:rsid w:val="008E6C57"/>
    <w:rsid w:val="008E7992"/>
    <w:rsid w:val="008F1650"/>
    <w:rsid w:val="008F1902"/>
    <w:rsid w:val="008F2678"/>
    <w:rsid w:val="008F5897"/>
    <w:rsid w:val="008F70B7"/>
    <w:rsid w:val="009003E9"/>
    <w:rsid w:val="00902AD9"/>
    <w:rsid w:val="00903C48"/>
    <w:rsid w:val="00903F75"/>
    <w:rsid w:val="00910EAF"/>
    <w:rsid w:val="009131C5"/>
    <w:rsid w:val="00914CBE"/>
    <w:rsid w:val="00916F83"/>
    <w:rsid w:val="00925909"/>
    <w:rsid w:val="009347E6"/>
    <w:rsid w:val="00936478"/>
    <w:rsid w:val="00955E45"/>
    <w:rsid w:val="0098167E"/>
    <w:rsid w:val="00983288"/>
    <w:rsid w:val="00991010"/>
    <w:rsid w:val="00991E18"/>
    <w:rsid w:val="00992AEB"/>
    <w:rsid w:val="00997615"/>
    <w:rsid w:val="009A600B"/>
    <w:rsid w:val="009B3566"/>
    <w:rsid w:val="009C084E"/>
    <w:rsid w:val="009C7CEE"/>
    <w:rsid w:val="009D381F"/>
    <w:rsid w:val="009D49D5"/>
    <w:rsid w:val="009E0739"/>
    <w:rsid w:val="009E0920"/>
    <w:rsid w:val="009E2BB7"/>
    <w:rsid w:val="009E6E8B"/>
    <w:rsid w:val="00A00598"/>
    <w:rsid w:val="00A20F97"/>
    <w:rsid w:val="00A264E5"/>
    <w:rsid w:val="00A272DA"/>
    <w:rsid w:val="00A2797A"/>
    <w:rsid w:val="00A30103"/>
    <w:rsid w:val="00A30E42"/>
    <w:rsid w:val="00A61F39"/>
    <w:rsid w:val="00A67615"/>
    <w:rsid w:val="00A701E7"/>
    <w:rsid w:val="00A71675"/>
    <w:rsid w:val="00A765A5"/>
    <w:rsid w:val="00A832D9"/>
    <w:rsid w:val="00A8357C"/>
    <w:rsid w:val="00A87922"/>
    <w:rsid w:val="00AA1648"/>
    <w:rsid w:val="00AA20F3"/>
    <w:rsid w:val="00AC3AE2"/>
    <w:rsid w:val="00AC6851"/>
    <w:rsid w:val="00AD5743"/>
    <w:rsid w:val="00AE0588"/>
    <w:rsid w:val="00AF113F"/>
    <w:rsid w:val="00B01E9F"/>
    <w:rsid w:val="00B02B58"/>
    <w:rsid w:val="00B03403"/>
    <w:rsid w:val="00B05A22"/>
    <w:rsid w:val="00B16E0B"/>
    <w:rsid w:val="00B254AD"/>
    <w:rsid w:val="00B30A53"/>
    <w:rsid w:val="00B31D96"/>
    <w:rsid w:val="00B349B6"/>
    <w:rsid w:val="00B35A34"/>
    <w:rsid w:val="00B426BE"/>
    <w:rsid w:val="00B4407C"/>
    <w:rsid w:val="00B45BBB"/>
    <w:rsid w:val="00B54EF7"/>
    <w:rsid w:val="00B60610"/>
    <w:rsid w:val="00B65C37"/>
    <w:rsid w:val="00B71DF8"/>
    <w:rsid w:val="00B72E7F"/>
    <w:rsid w:val="00B73011"/>
    <w:rsid w:val="00B84997"/>
    <w:rsid w:val="00B938C5"/>
    <w:rsid w:val="00B96446"/>
    <w:rsid w:val="00BA51B8"/>
    <w:rsid w:val="00BC1D53"/>
    <w:rsid w:val="00BC563E"/>
    <w:rsid w:val="00BC7466"/>
    <w:rsid w:val="00BD276D"/>
    <w:rsid w:val="00BD5C42"/>
    <w:rsid w:val="00BD5F95"/>
    <w:rsid w:val="00BE54AC"/>
    <w:rsid w:val="00C01B11"/>
    <w:rsid w:val="00C02445"/>
    <w:rsid w:val="00C04ED0"/>
    <w:rsid w:val="00C11E69"/>
    <w:rsid w:val="00C20372"/>
    <w:rsid w:val="00C20A68"/>
    <w:rsid w:val="00C242B4"/>
    <w:rsid w:val="00C40CB4"/>
    <w:rsid w:val="00C448E6"/>
    <w:rsid w:val="00C45F1D"/>
    <w:rsid w:val="00C527A6"/>
    <w:rsid w:val="00C56CC3"/>
    <w:rsid w:val="00C67DE0"/>
    <w:rsid w:val="00C76C1B"/>
    <w:rsid w:val="00C76FA9"/>
    <w:rsid w:val="00C841F5"/>
    <w:rsid w:val="00C928FF"/>
    <w:rsid w:val="00C951DB"/>
    <w:rsid w:val="00C959A9"/>
    <w:rsid w:val="00CB19A4"/>
    <w:rsid w:val="00CB6E7C"/>
    <w:rsid w:val="00CD28D7"/>
    <w:rsid w:val="00CD6380"/>
    <w:rsid w:val="00CD7434"/>
    <w:rsid w:val="00CE0A91"/>
    <w:rsid w:val="00CE1059"/>
    <w:rsid w:val="00CE1B93"/>
    <w:rsid w:val="00CE1F75"/>
    <w:rsid w:val="00CE7495"/>
    <w:rsid w:val="00D11F9C"/>
    <w:rsid w:val="00D26108"/>
    <w:rsid w:val="00D261FC"/>
    <w:rsid w:val="00D262FF"/>
    <w:rsid w:val="00D3344E"/>
    <w:rsid w:val="00D37947"/>
    <w:rsid w:val="00D431B5"/>
    <w:rsid w:val="00D50164"/>
    <w:rsid w:val="00D50C9E"/>
    <w:rsid w:val="00D515A7"/>
    <w:rsid w:val="00D55C03"/>
    <w:rsid w:val="00D56E1F"/>
    <w:rsid w:val="00D5759F"/>
    <w:rsid w:val="00D60FD1"/>
    <w:rsid w:val="00D63EB5"/>
    <w:rsid w:val="00D66483"/>
    <w:rsid w:val="00D67BF4"/>
    <w:rsid w:val="00D720CE"/>
    <w:rsid w:val="00D878C6"/>
    <w:rsid w:val="00D95FAE"/>
    <w:rsid w:val="00DB402F"/>
    <w:rsid w:val="00DC557C"/>
    <w:rsid w:val="00DD0EC4"/>
    <w:rsid w:val="00DD4A05"/>
    <w:rsid w:val="00DD4F21"/>
    <w:rsid w:val="00DE54BB"/>
    <w:rsid w:val="00DF0690"/>
    <w:rsid w:val="00DF2BCD"/>
    <w:rsid w:val="00DF3252"/>
    <w:rsid w:val="00E04256"/>
    <w:rsid w:val="00E247EC"/>
    <w:rsid w:val="00E24A1D"/>
    <w:rsid w:val="00E327CA"/>
    <w:rsid w:val="00E36A12"/>
    <w:rsid w:val="00E44A76"/>
    <w:rsid w:val="00E45D74"/>
    <w:rsid w:val="00E473DD"/>
    <w:rsid w:val="00E51B5E"/>
    <w:rsid w:val="00E60428"/>
    <w:rsid w:val="00E619B0"/>
    <w:rsid w:val="00E712CE"/>
    <w:rsid w:val="00E77AD0"/>
    <w:rsid w:val="00E8305F"/>
    <w:rsid w:val="00E86B95"/>
    <w:rsid w:val="00E876F1"/>
    <w:rsid w:val="00E87974"/>
    <w:rsid w:val="00E9259D"/>
    <w:rsid w:val="00EA5E8B"/>
    <w:rsid w:val="00EB34F8"/>
    <w:rsid w:val="00EC484D"/>
    <w:rsid w:val="00ED0E6E"/>
    <w:rsid w:val="00ED1A5A"/>
    <w:rsid w:val="00EE062E"/>
    <w:rsid w:val="00F0407F"/>
    <w:rsid w:val="00F11A6E"/>
    <w:rsid w:val="00F270CA"/>
    <w:rsid w:val="00F5401A"/>
    <w:rsid w:val="00F564BD"/>
    <w:rsid w:val="00F56DC1"/>
    <w:rsid w:val="00F6182E"/>
    <w:rsid w:val="00F67482"/>
    <w:rsid w:val="00F73B31"/>
    <w:rsid w:val="00F82888"/>
    <w:rsid w:val="00F8583F"/>
    <w:rsid w:val="00F86FC1"/>
    <w:rsid w:val="00F87907"/>
    <w:rsid w:val="00F92E23"/>
    <w:rsid w:val="00F97A92"/>
    <w:rsid w:val="00FA5821"/>
    <w:rsid w:val="00FA657B"/>
    <w:rsid w:val="00FB3A6D"/>
    <w:rsid w:val="00FB411E"/>
    <w:rsid w:val="00FE7D5A"/>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D3DCD0A8-BAF2-4BAD-A217-8BCA3B74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24DE"/>
  </w:style>
  <w:style w:type="paragraph" w:styleId="Titolo1">
    <w:name w:val="heading 1"/>
    <w:aliases w:val="Headline 1"/>
    <w:basedOn w:val="Normale"/>
    <w:next w:val="Normale"/>
    <w:link w:val="Titolo1Carattere"/>
    <w:uiPriority w:val="3"/>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aliases w:val="Headline 2"/>
    <w:basedOn w:val="Normale"/>
    <w:link w:val="Titolo2Carattere"/>
    <w:uiPriority w:val="3"/>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aliases w:val="Headline 3"/>
    <w:basedOn w:val="Normale"/>
    <w:next w:val="Normale"/>
    <w:link w:val="Titolo3Carattere"/>
    <w:uiPriority w:val="3"/>
    <w:unhideWhenUsed/>
    <w:qFormat/>
    <w:rsid w:val="00C20A68"/>
    <w:pPr>
      <w:keepNext/>
      <w:keepLines/>
      <w:spacing w:beforeLines="100" w:before="100" w:after="80" w:line="240" w:lineRule="auto"/>
      <w:ind w:left="567" w:hanging="567"/>
      <w:outlineLvl w:val="2"/>
    </w:pPr>
    <w:rPr>
      <w:rFonts w:eastAsiaTheme="majorEastAsia" w:cstheme="majorHAnsi"/>
      <w:b/>
      <w:bCs/>
      <w:color w:val="ED7D31" w:themeColor="accent2"/>
      <w:sz w:val="24"/>
      <w:szCs w:val="24"/>
      <w:lang w:val="en-US"/>
    </w:rPr>
  </w:style>
  <w:style w:type="paragraph" w:styleId="Titolo4">
    <w:name w:val="heading 4"/>
    <w:aliases w:val="Headline 4"/>
    <w:basedOn w:val="Normale"/>
    <w:next w:val="Normale"/>
    <w:link w:val="Titolo4Carattere"/>
    <w:uiPriority w:val="3"/>
    <w:qFormat/>
    <w:rsid w:val="00C20A68"/>
    <w:pPr>
      <w:keepNext/>
      <w:keepLines/>
      <w:spacing w:beforeLines="100" w:before="100" w:after="80" w:line="240" w:lineRule="auto"/>
      <w:ind w:left="709" w:hanging="709"/>
      <w:outlineLvl w:val="3"/>
    </w:pPr>
    <w:rPr>
      <w:rFonts w:asciiTheme="majorHAnsi" w:eastAsiaTheme="majorEastAsia" w:hAnsiTheme="majorHAnsi" w:cstheme="majorBidi"/>
      <w:b/>
      <w:bCs/>
      <w:iCs/>
      <w:color w:val="ED7D31" w:themeColor="accent2"/>
      <w:sz w:val="24"/>
      <w:szCs w:val="24"/>
      <w:lang w:val="de-DE"/>
    </w:rPr>
  </w:style>
  <w:style w:type="paragraph" w:styleId="Titolo5">
    <w:name w:val="heading 5"/>
    <w:aliases w:val="Headline 5"/>
    <w:basedOn w:val="Normale"/>
    <w:next w:val="Normale"/>
    <w:link w:val="Titolo5Carattere"/>
    <w:uiPriority w:val="3"/>
    <w:rsid w:val="00C20A68"/>
    <w:pPr>
      <w:keepNext/>
      <w:keepLines/>
      <w:spacing w:beforeLines="100" w:before="100" w:after="80" w:line="240" w:lineRule="auto"/>
      <w:ind w:left="851" w:hanging="851"/>
      <w:outlineLvl w:val="4"/>
    </w:pPr>
    <w:rPr>
      <w:rFonts w:asciiTheme="majorHAnsi" w:eastAsiaTheme="majorEastAsia" w:hAnsiTheme="majorHAnsi" w:cstheme="majorBidi"/>
      <w:b/>
      <w:color w:val="ED7D31" w:themeColor="accent2"/>
      <w:sz w:val="24"/>
      <w:szCs w:val="24"/>
      <w:lang w:val="de-DE"/>
    </w:rPr>
  </w:style>
  <w:style w:type="paragraph" w:styleId="Titolo6">
    <w:name w:val="heading 6"/>
    <w:basedOn w:val="Normale"/>
    <w:next w:val="Normale"/>
    <w:link w:val="Titolo6Carattere"/>
    <w:uiPriority w:val="9"/>
    <w:semiHidden/>
    <w:unhideWhenUsed/>
    <w:rsid w:val="00C20A68"/>
    <w:pPr>
      <w:keepNext/>
      <w:keepLines/>
      <w:spacing w:before="200" w:line="240" w:lineRule="auto"/>
      <w:ind w:left="1152" w:hanging="1152"/>
      <w:outlineLvl w:val="5"/>
    </w:pPr>
    <w:rPr>
      <w:rFonts w:eastAsiaTheme="majorEastAsia" w:cstheme="majorBidi"/>
      <w:i/>
      <w:iCs/>
      <w:color w:val="1F4D78" w:themeColor="accent1" w:themeShade="7F"/>
      <w:sz w:val="24"/>
      <w:szCs w:val="24"/>
      <w:lang w:val="de-DE"/>
    </w:rPr>
  </w:style>
  <w:style w:type="paragraph" w:styleId="Titolo7">
    <w:name w:val="heading 7"/>
    <w:basedOn w:val="Normale"/>
    <w:next w:val="Normale"/>
    <w:link w:val="Titolo7Carattere"/>
    <w:uiPriority w:val="9"/>
    <w:semiHidden/>
    <w:unhideWhenUsed/>
    <w:rsid w:val="00C20A68"/>
    <w:pPr>
      <w:keepNext/>
      <w:keepLines/>
      <w:spacing w:before="200" w:line="240" w:lineRule="auto"/>
      <w:ind w:left="1296" w:hanging="1296"/>
      <w:outlineLvl w:val="6"/>
    </w:pPr>
    <w:rPr>
      <w:rFonts w:eastAsiaTheme="majorEastAsia" w:cstheme="majorBidi"/>
      <w:i/>
      <w:iCs/>
      <w:color w:val="404040" w:themeColor="text1" w:themeTint="BF"/>
      <w:sz w:val="24"/>
      <w:szCs w:val="24"/>
      <w:lang w:val="de-DE"/>
    </w:rPr>
  </w:style>
  <w:style w:type="paragraph" w:styleId="Titolo8">
    <w:name w:val="heading 8"/>
    <w:basedOn w:val="Normale"/>
    <w:next w:val="Normale"/>
    <w:link w:val="Titolo8Carattere"/>
    <w:uiPriority w:val="9"/>
    <w:semiHidden/>
    <w:unhideWhenUsed/>
    <w:rsid w:val="00C20A68"/>
    <w:pPr>
      <w:keepNext/>
      <w:keepLines/>
      <w:spacing w:before="200" w:line="240" w:lineRule="auto"/>
      <w:ind w:left="1440" w:hanging="1440"/>
      <w:outlineLvl w:val="7"/>
    </w:pPr>
    <w:rPr>
      <w:rFonts w:eastAsiaTheme="majorEastAsia" w:cstheme="majorBidi"/>
      <w:color w:val="404040" w:themeColor="text1" w:themeTint="BF"/>
      <w:sz w:val="24"/>
      <w:szCs w:val="24"/>
      <w:lang w:val="de-DE"/>
    </w:rPr>
  </w:style>
  <w:style w:type="paragraph" w:styleId="Titolo9">
    <w:name w:val="heading 9"/>
    <w:basedOn w:val="Normale"/>
    <w:next w:val="Normale"/>
    <w:link w:val="Titolo9Carattere"/>
    <w:uiPriority w:val="9"/>
    <w:semiHidden/>
    <w:unhideWhenUsed/>
    <w:rsid w:val="00C20A68"/>
    <w:pPr>
      <w:keepNext/>
      <w:keepLines/>
      <w:spacing w:before="200" w:line="240" w:lineRule="auto"/>
      <w:ind w:left="1584" w:hanging="1584"/>
      <w:outlineLvl w:val="8"/>
    </w:pPr>
    <w:rPr>
      <w:rFonts w:eastAsiaTheme="majorEastAsia" w:cstheme="majorBidi"/>
      <w:i/>
      <w:iCs/>
      <w:color w:val="404040" w:themeColor="text1" w:themeTint="BF"/>
      <w:sz w:val="24"/>
      <w:szCs w:val="24"/>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Headline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aliases w:val="Headline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Menzionenonrisolta2">
    <w:name w:val="Menzione non risolta2"/>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 w:type="character" w:customStyle="1" w:styleId="Titolo3Carattere">
    <w:name w:val="Titolo 3 Carattere"/>
    <w:aliases w:val="Headline 3 Carattere"/>
    <w:basedOn w:val="Carpredefinitoparagrafo"/>
    <w:link w:val="Titolo3"/>
    <w:uiPriority w:val="3"/>
    <w:rsid w:val="00C20A68"/>
    <w:rPr>
      <w:rFonts w:eastAsiaTheme="majorEastAsia" w:cstheme="majorHAnsi"/>
      <w:b/>
      <w:bCs/>
      <w:color w:val="ED7D31" w:themeColor="accent2"/>
      <w:sz w:val="24"/>
      <w:szCs w:val="24"/>
      <w:lang w:val="en-US"/>
    </w:rPr>
  </w:style>
  <w:style w:type="character" w:customStyle="1" w:styleId="Titolo4Carattere">
    <w:name w:val="Titolo 4 Carattere"/>
    <w:aliases w:val="Headline 4 Carattere"/>
    <w:basedOn w:val="Carpredefinitoparagrafo"/>
    <w:link w:val="Titolo4"/>
    <w:uiPriority w:val="3"/>
    <w:rsid w:val="00C20A68"/>
    <w:rPr>
      <w:rFonts w:asciiTheme="majorHAnsi" w:eastAsiaTheme="majorEastAsia" w:hAnsiTheme="majorHAnsi" w:cstheme="majorBidi"/>
      <w:b/>
      <w:bCs/>
      <w:iCs/>
      <w:color w:val="ED7D31" w:themeColor="accent2"/>
      <w:sz w:val="24"/>
      <w:szCs w:val="24"/>
      <w:lang w:val="de-DE"/>
    </w:rPr>
  </w:style>
  <w:style w:type="character" w:customStyle="1" w:styleId="Titolo5Carattere">
    <w:name w:val="Titolo 5 Carattere"/>
    <w:aliases w:val="Headline 5 Carattere"/>
    <w:basedOn w:val="Carpredefinitoparagrafo"/>
    <w:link w:val="Titolo5"/>
    <w:uiPriority w:val="3"/>
    <w:rsid w:val="00C20A68"/>
    <w:rPr>
      <w:rFonts w:asciiTheme="majorHAnsi" w:eastAsiaTheme="majorEastAsia" w:hAnsiTheme="majorHAnsi" w:cstheme="majorBidi"/>
      <w:b/>
      <w:color w:val="ED7D31" w:themeColor="accent2"/>
      <w:sz w:val="24"/>
      <w:szCs w:val="24"/>
      <w:lang w:val="de-DE"/>
    </w:rPr>
  </w:style>
  <w:style w:type="character" w:customStyle="1" w:styleId="Titolo6Carattere">
    <w:name w:val="Titolo 6 Carattere"/>
    <w:basedOn w:val="Carpredefinitoparagrafo"/>
    <w:link w:val="Titolo6"/>
    <w:uiPriority w:val="9"/>
    <w:semiHidden/>
    <w:rsid w:val="00C20A68"/>
    <w:rPr>
      <w:rFonts w:eastAsiaTheme="majorEastAsia" w:cstheme="majorBidi"/>
      <w:i/>
      <w:iCs/>
      <w:color w:val="1F4D78" w:themeColor="accent1" w:themeShade="7F"/>
      <w:sz w:val="24"/>
      <w:szCs w:val="24"/>
      <w:lang w:val="de-DE"/>
    </w:rPr>
  </w:style>
  <w:style w:type="character" w:customStyle="1" w:styleId="Titolo7Carattere">
    <w:name w:val="Titolo 7 Carattere"/>
    <w:basedOn w:val="Carpredefinitoparagrafo"/>
    <w:link w:val="Titolo7"/>
    <w:uiPriority w:val="9"/>
    <w:semiHidden/>
    <w:rsid w:val="00C20A68"/>
    <w:rPr>
      <w:rFonts w:eastAsiaTheme="majorEastAsia" w:cstheme="majorBidi"/>
      <w:i/>
      <w:iCs/>
      <w:color w:val="404040" w:themeColor="text1" w:themeTint="BF"/>
      <w:sz w:val="24"/>
      <w:szCs w:val="24"/>
      <w:lang w:val="de-DE"/>
    </w:rPr>
  </w:style>
  <w:style w:type="character" w:customStyle="1" w:styleId="Titolo8Carattere">
    <w:name w:val="Titolo 8 Carattere"/>
    <w:basedOn w:val="Carpredefinitoparagrafo"/>
    <w:link w:val="Titolo8"/>
    <w:uiPriority w:val="9"/>
    <w:semiHidden/>
    <w:rsid w:val="00C20A68"/>
    <w:rPr>
      <w:rFonts w:eastAsiaTheme="majorEastAsia" w:cstheme="majorBidi"/>
      <w:color w:val="404040" w:themeColor="text1" w:themeTint="BF"/>
      <w:sz w:val="24"/>
      <w:szCs w:val="24"/>
      <w:lang w:val="de-DE"/>
    </w:rPr>
  </w:style>
  <w:style w:type="character" w:customStyle="1" w:styleId="Titolo9Carattere">
    <w:name w:val="Titolo 9 Carattere"/>
    <w:basedOn w:val="Carpredefinitoparagrafo"/>
    <w:link w:val="Titolo9"/>
    <w:uiPriority w:val="9"/>
    <w:semiHidden/>
    <w:rsid w:val="00C20A68"/>
    <w:rPr>
      <w:rFonts w:eastAsiaTheme="majorEastAsia" w:cstheme="majorBidi"/>
      <w:i/>
      <w:iCs/>
      <w:color w:val="404040" w:themeColor="text1" w:themeTint="BF"/>
      <w:sz w:val="24"/>
      <w:szCs w:val="24"/>
      <w:lang w:val="de-DE"/>
    </w:rPr>
  </w:style>
  <w:style w:type="character" w:customStyle="1" w:styleId="UnresolvedMention">
    <w:name w:val="Unresolved Mention"/>
    <w:basedOn w:val="Carpredefinitoparagrafo"/>
    <w:uiPriority w:val="99"/>
    <w:semiHidden/>
    <w:unhideWhenUsed/>
    <w:rsid w:val="00B938C5"/>
    <w:rPr>
      <w:color w:val="605E5C"/>
      <w:shd w:val="clear" w:color="auto" w:fill="E1DFDD"/>
    </w:rPr>
  </w:style>
  <w:style w:type="character" w:customStyle="1" w:styleId="gmail-markedcontent">
    <w:name w:val="gmail-markedcontent"/>
    <w:basedOn w:val="Carpredefinitoparagrafo"/>
    <w:rsid w:val="00A61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7347">
      <w:bodyDiv w:val="1"/>
      <w:marLeft w:val="0"/>
      <w:marRight w:val="0"/>
      <w:marTop w:val="0"/>
      <w:marBottom w:val="0"/>
      <w:divBdr>
        <w:top w:val="none" w:sz="0" w:space="0" w:color="auto"/>
        <w:left w:val="none" w:sz="0" w:space="0" w:color="auto"/>
        <w:bottom w:val="none" w:sz="0" w:space="0" w:color="auto"/>
        <w:right w:val="none" w:sz="0" w:space="0" w:color="auto"/>
      </w:divBdr>
    </w:div>
    <w:div w:id="174271993">
      <w:bodyDiv w:val="1"/>
      <w:marLeft w:val="0"/>
      <w:marRight w:val="0"/>
      <w:marTop w:val="0"/>
      <w:marBottom w:val="0"/>
      <w:divBdr>
        <w:top w:val="none" w:sz="0" w:space="0" w:color="auto"/>
        <w:left w:val="none" w:sz="0" w:space="0" w:color="auto"/>
        <w:bottom w:val="none" w:sz="0" w:space="0" w:color="auto"/>
        <w:right w:val="none" w:sz="0" w:space="0" w:color="auto"/>
      </w:divBdr>
    </w:div>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156524">
      <w:bodyDiv w:val="1"/>
      <w:marLeft w:val="0"/>
      <w:marRight w:val="0"/>
      <w:marTop w:val="0"/>
      <w:marBottom w:val="0"/>
      <w:divBdr>
        <w:top w:val="none" w:sz="0" w:space="0" w:color="auto"/>
        <w:left w:val="none" w:sz="0" w:space="0" w:color="auto"/>
        <w:bottom w:val="none" w:sz="0" w:space="0" w:color="auto"/>
        <w:right w:val="none" w:sz="0" w:space="0" w:color="auto"/>
      </w:divBdr>
    </w:div>
    <w:div w:id="429814302">
      <w:bodyDiv w:val="1"/>
      <w:marLeft w:val="0"/>
      <w:marRight w:val="0"/>
      <w:marTop w:val="0"/>
      <w:marBottom w:val="0"/>
      <w:divBdr>
        <w:top w:val="none" w:sz="0" w:space="0" w:color="auto"/>
        <w:left w:val="none" w:sz="0" w:space="0" w:color="auto"/>
        <w:bottom w:val="none" w:sz="0" w:space="0" w:color="auto"/>
        <w:right w:val="none" w:sz="0" w:space="0" w:color="auto"/>
      </w:divBdr>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556479945">
      <w:bodyDiv w:val="1"/>
      <w:marLeft w:val="0"/>
      <w:marRight w:val="0"/>
      <w:marTop w:val="0"/>
      <w:marBottom w:val="0"/>
      <w:divBdr>
        <w:top w:val="none" w:sz="0" w:space="0" w:color="auto"/>
        <w:left w:val="none" w:sz="0" w:space="0" w:color="auto"/>
        <w:bottom w:val="none" w:sz="0" w:space="0" w:color="auto"/>
        <w:right w:val="none" w:sz="0" w:space="0" w:color="auto"/>
      </w:divBdr>
    </w:div>
    <w:div w:id="609047710">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671490880">
      <w:bodyDiv w:val="1"/>
      <w:marLeft w:val="0"/>
      <w:marRight w:val="0"/>
      <w:marTop w:val="0"/>
      <w:marBottom w:val="0"/>
      <w:divBdr>
        <w:top w:val="none" w:sz="0" w:space="0" w:color="auto"/>
        <w:left w:val="none" w:sz="0" w:space="0" w:color="auto"/>
        <w:bottom w:val="none" w:sz="0" w:space="0" w:color="auto"/>
        <w:right w:val="none" w:sz="0" w:space="0" w:color="auto"/>
      </w:divBdr>
    </w:div>
    <w:div w:id="701707138">
      <w:bodyDiv w:val="1"/>
      <w:marLeft w:val="0"/>
      <w:marRight w:val="0"/>
      <w:marTop w:val="0"/>
      <w:marBottom w:val="0"/>
      <w:divBdr>
        <w:top w:val="none" w:sz="0" w:space="0" w:color="auto"/>
        <w:left w:val="none" w:sz="0" w:space="0" w:color="auto"/>
        <w:bottom w:val="none" w:sz="0" w:space="0" w:color="auto"/>
        <w:right w:val="none" w:sz="0" w:space="0" w:color="auto"/>
      </w:divBdr>
    </w:div>
    <w:div w:id="761729332">
      <w:bodyDiv w:val="1"/>
      <w:marLeft w:val="0"/>
      <w:marRight w:val="0"/>
      <w:marTop w:val="0"/>
      <w:marBottom w:val="0"/>
      <w:divBdr>
        <w:top w:val="none" w:sz="0" w:space="0" w:color="auto"/>
        <w:left w:val="none" w:sz="0" w:space="0" w:color="auto"/>
        <w:bottom w:val="none" w:sz="0" w:space="0" w:color="auto"/>
        <w:right w:val="none" w:sz="0" w:space="0" w:color="auto"/>
      </w:divBdr>
    </w:div>
    <w:div w:id="778111698">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896012904">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942037564">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136217417">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245728828">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28845116">
      <w:bodyDiv w:val="1"/>
      <w:marLeft w:val="0"/>
      <w:marRight w:val="0"/>
      <w:marTop w:val="0"/>
      <w:marBottom w:val="0"/>
      <w:divBdr>
        <w:top w:val="none" w:sz="0" w:space="0" w:color="auto"/>
        <w:left w:val="none" w:sz="0" w:space="0" w:color="auto"/>
        <w:bottom w:val="none" w:sz="0" w:space="0" w:color="auto"/>
        <w:right w:val="none" w:sz="0" w:space="0" w:color="auto"/>
      </w:divBdr>
    </w:div>
    <w:div w:id="1432430544">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 w:id="1526674489">
      <w:bodyDiv w:val="1"/>
      <w:marLeft w:val="0"/>
      <w:marRight w:val="0"/>
      <w:marTop w:val="0"/>
      <w:marBottom w:val="0"/>
      <w:divBdr>
        <w:top w:val="none" w:sz="0" w:space="0" w:color="auto"/>
        <w:left w:val="none" w:sz="0" w:space="0" w:color="auto"/>
        <w:bottom w:val="none" w:sz="0" w:space="0" w:color="auto"/>
        <w:right w:val="none" w:sz="0" w:space="0" w:color="auto"/>
      </w:divBdr>
    </w:div>
    <w:div w:id="1812017194">
      <w:bodyDiv w:val="1"/>
      <w:marLeft w:val="0"/>
      <w:marRight w:val="0"/>
      <w:marTop w:val="0"/>
      <w:marBottom w:val="0"/>
      <w:divBdr>
        <w:top w:val="none" w:sz="0" w:space="0" w:color="auto"/>
        <w:left w:val="none" w:sz="0" w:space="0" w:color="auto"/>
        <w:bottom w:val="none" w:sz="0" w:space="0" w:color="auto"/>
        <w:right w:val="none" w:sz="0" w:space="0" w:color="auto"/>
      </w:divBdr>
    </w:div>
    <w:div w:id="2021395933">
      <w:bodyDiv w:val="1"/>
      <w:marLeft w:val="0"/>
      <w:marRight w:val="0"/>
      <w:marTop w:val="0"/>
      <w:marBottom w:val="0"/>
      <w:divBdr>
        <w:top w:val="none" w:sz="0" w:space="0" w:color="auto"/>
        <w:left w:val="none" w:sz="0" w:space="0" w:color="auto"/>
        <w:bottom w:val="none" w:sz="0" w:space="0" w:color="auto"/>
        <w:right w:val="none" w:sz="0" w:space="0" w:color="auto"/>
      </w:divBdr>
    </w:div>
    <w:div w:id="2108383287">
      <w:bodyDiv w:val="1"/>
      <w:marLeft w:val="0"/>
      <w:marRight w:val="0"/>
      <w:marTop w:val="0"/>
      <w:marBottom w:val="0"/>
      <w:divBdr>
        <w:top w:val="none" w:sz="0" w:space="0" w:color="auto"/>
        <w:left w:val="none" w:sz="0" w:space="0" w:color="auto"/>
        <w:bottom w:val="none" w:sz="0" w:space="0" w:color="auto"/>
        <w:right w:val="none" w:sz="0" w:space="0" w:color="auto"/>
      </w:divBdr>
    </w:div>
    <w:div w:id="21462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anchising.remax.it/diventa-agente-immobilia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inkommunication.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00285-5D94-4C0B-A3C9-7CA5E614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572</Words>
  <Characters>3266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laura_000</dc:creator>
  <cp:lastModifiedBy>Francesca</cp:lastModifiedBy>
  <cp:revision>5</cp:revision>
  <dcterms:created xsi:type="dcterms:W3CDTF">2024-02-26T15:34:00Z</dcterms:created>
  <dcterms:modified xsi:type="dcterms:W3CDTF">2024-02-27T10:30:00Z</dcterms:modified>
</cp:coreProperties>
</file>