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49C47" w14:textId="4B6BC880" w:rsidR="00E95942" w:rsidRPr="009E2D2B" w:rsidRDefault="00E95942" w:rsidP="00DD170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NASCE LA</w:t>
      </w:r>
      <w:r w:rsidRPr="009E2D2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QUINTA MAGISTRATURA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  <w:r w:rsidRPr="009E2D2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C231AC" w:rsidRPr="00C231AC">
        <w:rPr>
          <w:rFonts w:ascii="Times New Roman" w:hAnsi="Times New Roman" w:cs="Times New Roman"/>
          <w:b/>
          <w:bCs/>
          <w:kern w:val="0"/>
          <w:sz w:val="24"/>
          <w:szCs w:val="24"/>
        </w:rPr>
        <w:t>UNA GRANDE OPPORTUNITÀ PER LA CRESCITA DEL NOSTRO PAESE</w:t>
      </w:r>
    </w:p>
    <w:p w14:paraId="347C364C" w14:textId="1E9BEA45" w:rsidR="00E95942" w:rsidRPr="00E95942" w:rsidRDefault="00E95942" w:rsidP="00DD170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9594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Le novità dell’attesa </w:t>
      </w:r>
      <w:proofErr w:type="gramStart"/>
      <w:r w:rsidRPr="00E95942">
        <w:rPr>
          <w:rFonts w:ascii="Times New Roman" w:hAnsi="Times New Roman" w:cs="Times New Roman"/>
          <w:b/>
          <w:bCs/>
          <w:kern w:val="0"/>
          <w:sz w:val="24"/>
          <w:szCs w:val="24"/>
        </w:rPr>
        <w:t>riforma</w:t>
      </w:r>
      <w:proofErr w:type="gramEnd"/>
      <w:r w:rsidRPr="00E9594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della giustizia e del processo tributario spiegate d</w:t>
      </w:r>
      <w:r w:rsidR="003D56B6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 w:rsidRPr="00E95942">
        <w:rPr>
          <w:rFonts w:ascii="Times New Roman" w:hAnsi="Times New Roman" w:cs="Times New Roman"/>
          <w:b/>
          <w:bCs/>
          <w:kern w:val="0"/>
          <w:sz w:val="24"/>
          <w:szCs w:val="24"/>
        </w:rPr>
        <w:t>l Notaio Vincenzo Davide Greco, fondatore, insieme all’Avvocato Domenico Pittella, della Scuola Greco</w:t>
      </w:r>
      <w:r w:rsidR="0033270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– </w:t>
      </w:r>
      <w:r w:rsidRPr="00E95942">
        <w:rPr>
          <w:rFonts w:ascii="Times New Roman" w:hAnsi="Times New Roman" w:cs="Times New Roman"/>
          <w:b/>
          <w:bCs/>
          <w:kern w:val="0"/>
          <w:sz w:val="24"/>
          <w:szCs w:val="24"/>
        </w:rPr>
        <w:t>Pittella</w:t>
      </w:r>
      <w:r w:rsidR="0033270E">
        <w:rPr>
          <w:rFonts w:ascii="Times New Roman" w:hAnsi="Times New Roman" w:cs="Times New Roman"/>
          <w:b/>
          <w:bCs/>
          <w:kern w:val="0"/>
          <w:sz w:val="24"/>
          <w:szCs w:val="24"/>
        </w:rPr>
        <w:t>,</w:t>
      </w:r>
      <w:r w:rsidRPr="00E9594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specializzata nella preparazione ai concorsi pubblici</w:t>
      </w:r>
    </w:p>
    <w:p w14:paraId="1C3BC7AB" w14:textId="77777777" w:rsidR="00E95942" w:rsidRPr="00230276" w:rsidRDefault="00E95942" w:rsidP="00E9594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</w:rPr>
      </w:pPr>
    </w:p>
    <w:p w14:paraId="3C67BE97" w14:textId="0023C09A" w:rsidR="00E95942" w:rsidRDefault="00C1354E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Imminente la pubblicazione del</w:t>
      </w:r>
      <w:r w:rsidR="00E95942" w:rsidRPr="007B26FA">
        <w:rPr>
          <w:rFonts w:ascii="Times New Roman" w:hAnsi="Times New Roman" w:cs="Times New Roman"/>
          <w:kern w:val="0"/>
        </w:rPr>
        <w:t xml:space="preserve">l’atteso bando che annuncia il concorso per il reclutamento dei primi </w:t>
      </w:r>
      <w:r w:rsidR="00E561D9" w:rsidRPr="00C1354E">
        <w:rPr>
          <w:rFonts w:ascii="Times New Roman" w:hAnsi="Times New Roman" w:cs="Times New Roman"/>
          <w:b/>
          <w:bCs/>
          <w:kern w:val="0"/>
        </w:rPr>
        <w:t xml:space="preserve">146 </w:t>
      </w:r>
      <w:r w:rsidR="00807345" w:rsidRPr="00C1354E">
        <w:rPr>
          <w:rFonts w:ascii="Times New Roman" w:hAnsi="Times New Roman" w:cs="Times New Roman"/>
          <w:b/>
          <w:bCs/>
          <w:kern w:val="0"/>
        </w:rPr>
        <w:t>M</w:t>
      </w:r>
      <w:r w:rsidR="00E95942" w:rsidRPr="00C1354E">
        <w:rPr>
          <w:rFonts w:ascii="Times New Roman" w:hAnsi="Times New Roman" w:cs="Times New Roman"/>
          <w:b/>
          <w:bCs/>
          <w:kern w:val="0"/>
        </w:rPr>
        <w:t xml:space="preserve">agistrati </w:t>
      </w:r>
      <w:r w:rsidR="00807345" w:rsidRPr="00C1354E">
        <w:rPr>
          <w:rFonts w:ascii="Times New Roman" w:hAnsi="Times New Roman" w:cs="Times New Roman"/>
          <w:b/>
          <w:bCs/>
          <w:kern w:val="0"/>
        </w:rPr>
        <w:t>T</w:t>
      </w:r>
      <w:r w:rsidR="00E95942" w:rsidRPr="00C1354E">
        <w:rPr>
          <w:rFonts w:ascii="Times New Roman" w:hAnsi="Times New Roman" w:cs="Times New Roman"/>
          <w:b/>
          <w:bCs/>
          <w:kern w:val="0"/>
        </w:rPr>
        <w:t>ributari</w:t>
      </w:r>
      <w:r w:rsidR="00E95942" w:rsidRPr="007B26FA">
        <w:rPr>
          <w:rFonts w:ascii="Times New Roman" w:hAnsi="Times New Roman" w:cs="Times New Roman"/>
          <w:kern w:val="0"/>
        </w:rPr>
        <w:t xml:space="preserve"> come previsto dalla legge n. 130 del 30 agosto 2022,</w:t>
      </w:r>
      <w:r w:rsidR="00E95942" w:rsidRPr="007B26FA">
        <w:rPr>
          <w:rFonts w:ascii="Times New Roman" w:hAnsi="Times New Roman" w:cs="Times New Roman"/>
          <w:b/>
          <w:bCs/>
          <w:kern w:val="0"/>
        </w:rPr>
        <w:t xml:space="preserve"> </w:t>
      </w:r>
      <w:r w:rsidR="00E95942" w:rsidRPr="007B26FA">
        <w:rPr>
          <w:rFonts w:ascii="Times New Roman" w:hAnsi="Times New Roman" w:cs="Times New Roman"/>
          <w:kern w:val="0"/>
        </w:rPr>
        <w:t xml:space="preserve">che </w:t>
      </w:r>
      <w:r w:rsidR="00E95942" w:rsidRPr="007B26FA">
        <w:rPr>
          <w:rFonts w:ascii="Times New Roman" w:hAnsi="Times New Roman" w:cs="Times New Roman"/>
        </w:rPr>
        <w:t xml:space="preserve">ha dato una </w:t>
      </w:r>
      <w:r w:rsidR="00E95942" w:rsidRPr="007B26FA">
        <w:rPr>
          <w:rFonts w:ascii="Times New Roman" w:hAnsi="Times New Roman" w:cs="Times New Roman"/>
          <w:b/>
          <w:bCs/>
        </w:rPr>
        <w:t>nuova disciplina al processo tributario</w:t>
      </w:r>
      <w:r w:rsidR="00E95942" w:rsidRPr="007B26FA">
        <w:rPr>
          <w:rFonts w:ascii="Times New Roman" w:hAnsi="Times New Roman" w:cs="Times New Roman"/>
        </w:rPr>
        <w:t xml:space="preserve"> con la </w:t>
      </w:r>
      <w:r w:rsidR="00E95942" w:rsidRPr="007B26FA">
        <w:rPr>
          <w:rFonts w:ascii="Times New Roman" w:hAnsi="Times New Roman" w:cs="Times New Roman"/>
          <w:b/>
          <w:bCs/>
        </w:rPr>
        <w:t xml:space="preserve">creazione della </w:t>
      </w:r>
      <w:r w:rsidR="0033270E">
        <w:rPr>
          <w:rFonts w:ascii="Times New Roman" w:hAnsi="Times New Roman" w:cs="Times New Roman"/>
          <w:b/>
          <w:bCs/>
        </w:rPr>
        <w:t>M</w:t>
      </w:r>
      <w:r w:rsidR="00E95942" w:rsidRPr="007B26FA">
        <w:rPr>
          <w:rFonts w:ascii="Times New Roman" w:hAnsi="Times New Roman" w:cs="Times New Roman"/>
          <w:b/>
          <w:bCs/>
        </w:rPr>
        <w:t xml:space="preserve">agistratura </w:t>
      </w:r>
      <w:r w:rsidR="0033270E">
        <w:rPr>
          <w:rFonts w:ascii="Times New Roman" w:hAnsi="Times New Roman" w:cs="Times New Roman"/>
          <w:b/>
          <w:bCs/>
        </w:rPr>
        <w:t>T</w:t>
      </w:r>
      <w:r w:rsidR="00E95942" w:rsidRPr="007B26FA">
        <w:rPr>
          <w:rFonts w:ascii="Times New Roman" w:hAnsi="Times New Roman" w:cs="Times New Roman"/>
          <w:b/>
          <w:bCs/>
        </w:rPr>
        <w:t>ributaria</w:t>
      </w:r>
      <w:r w:rsidR="00E95942" w:rsidRPr="007B26FA">
        <w:rPr>
          <w:rFonts w:ascii="Times New Roman" w:hAnsi="Times New Roman" w:cs="Times New Roman"/>
        </w:rPr>
        <w:t xml:space="preserve">. </w:t>
      </w:r>
      <w:r w:rsidR="00E95942" w:rsidRPr="007B26FA">
        <w:rPr>
          <w:rFonts w:ascii="Times New Roman" w:hAnsi="Times New Roman" w:cs="Times New Roman"/>
          <w:kern w:val="0"/>
        </w:rPr>
        <w:t xml:space="preserve">La </w:t>
      </w:r>
      <w:r w:rsidR="0033270E">
        <w:rPr>
          <w:rFonts w:ascii="Times New Roman" w:hAnsi="Times New Roman" w:cs="Times New Roman"/>
          <w:kern w:val="0"/>
        </w:rPr>
        <w:t>l</w:t>
      </w:r>
      <w:r w:rsidR="00E95942" w:rsidRPr="007B26FA">
        <w:rPr>
          <w:rFonts w:ascii="Times New Roman" w:hAnsi="Times New Roman" w:cs="Times New Roman"/>
          <w:kern w:val="0"/>
        </w:rPr>
        <w:t>egg</w:t>
      </w:r>
      <w:r w:rsidR="00E95942">
        <w:rPr>
          <w:rFonts w:ascii="Times New Roman" w:hAnsi="Times New Roman" w:cs="Times New Roman"/>
          <w:kern w:val="0"/>
        </w:rPr>
        <w:t>e</w:t>
      </w:r>
      <w:r w:rsidR="00E95942" w:rsidRPr="007B26FA">
        <w:rPr>
          <w:rFonts w:ascii="Times New Roman" w:hAnsi="Times New Roman" w:cs="Times New Roman"/>
          <w:kern w:val="0"/>
        </w:rPr>
        <w:t xml:space="preserve">, infatti, </w:t>
      </w:r>
      <w:r w:rsidR="00E95942">
        <w:rPr>
          <w:rFonts w:ascii="Times New Roman" w:hAnsi="Times New Roman" w:cs="Times New Roman"/>
          <w:kern w:val="0"/>
        </w:rPr>
        <w:t>vede l’introduzione della</w:t>
      </w:r>
      <w:r w:rsidR="00E95942" w:rsidRPr="007B26FA">
        <w:rPr>
          <w:rFonts w:ascii="Times New Roman" w:hAnsi="Times New Roman" w:cs="Times New Roman"/>
          <w:kern w:val="0"/>
        </w:rPr>
        <w:t xml:space="preserve"> </w:t>
      </w:r>
      <w:r w:rsidR="00E95942" w:rsidRPr="003E7A0D">
        <w:rPr>
          <w:rFonts w:ascii="Times New Roman" w:hAnsi="Times New Roman" w:cs="Times New Roman"/>
          <w:b/>
          <w:bCs/>
          <w:kern w:val="0"/>
        </w:rPr>
        <w:t>nu</w:t>
      </w:r>
      <w:r w:rsidR="00E95942" w:rsidRPr="007B26FA">
        <w:rPr>
          <w:rFonts w:ascii="Times New Roman" w:hAnsi="Times New Roman" w:cs="Times New Roman"/>
          <w:b/>
          <w:bCs/>
          <w:kern w:val="0"/>
        </w:rPr>
        <w:t>ova figura professionale del Magistrato togato anche nel settore tribut</w:t>
      </w:r>
      <w:r w:rsidR="00E95942" w:rsidRPr="003E7A0D">
        <w:rPr>
          <w:rFonts w:ascii="Times New Roman" w:hAnsi="Times New Roman" w:cs="Times New Roman"/>
          <w:b/>
          <w:bCs/>
          <w:kern w:val="0"/>
        </w:rPr>
        <w:t>ario</w:t>
      </w:r>
      <w:r w:rsidR="00E95942" w:rsidRPr="007B26FA">
        <w:rPr>
          <w:rFonts w:ascii="Times New Roman" w:hAnsi="Times New Roman" w:cs="Times New Roman"/>
          <w:kern w:val="0"/>
        </w:rPr>
        <w:t xml:space="preserve">, per il quale troverà applicazione lo stesso regime di garanzie di autonomia e di indipendenza e lo stesso trattamento economico previsto per i </w:t>
      </w:r>
      <w:r w:rsidR="0033270E">
        <w:rPr>
          <w:rFonts w:ascii="Times New Roman" w:hAnsi="Times New Roman" w:cs="Times New Roman"/>
          <w:kern w:val="0"/>
        </w:rPr>
        <w:t>M</w:t>
      </w:r>
      <w:r w:rsidR="00E95942" w:rsidRPr="007B26FA">
        <w:rPr>
          <w:rFonts w:ascii="Times New Roman" w:hAnsi="Times New Roman" w:cs="Times New Roman"/>
          <w:kern w:val="0"/>
        </w:rPr>
        <w:t xml:space="preserve">agistrati </w:t>
      </w:r>
      <w:r w:rsidR="0033270E">
        <w:rPr>
          <w:rFonts w:ascii="Times New Roman" w:hAnsi="Times New Roman" w:cs="Times New Roman"/>
          <w:kern w:val="0"/>
        </w:rPr>
        <w:t>O</w:t>
      </w:r>
      <w:r w:rsidR="00E95942" w:rsidRPr="007B26FA">
        <w:rPr>
          <w:rFonts w:ascii="Times New Roman" w:hAnsi="Times New Roman" w:cs="Times New Roman"/>
          <w:kern w:val="0"/>
        </w:rPr>
        <w:t>rdinari. “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La </w:t>
      </w:r>
      <w:r w:rsidR="00D9329B">
        <w:rPr>
          <w:rFonts w:ascii="Times New Roman" w:hAnsi="Times New Roman" w:cs="Times New Roman"/>
          <w:i/>
          <w:iCs/>
          <w:kern w:val="0"/>
        </w:rPr>
        <w:t>riforma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 della </w:t>
      </w:r>
      <w:r w:rsidR="00E95942" w:rsidRPr="00807345">
        <w:rPr>
          <w:rFonts w:ascii="Times New Roman" w:hAnsi="Times New Roman" w:cs="Times New Roman"/>
          <w:b/>
          <w:bCs/>
          <w:i/>
          <w:iCs/>
          <w:kern w:val="0"/>
        </w:rPr>
        <w:t>Magistratura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 </w:t>
      </w:r>
      <w:r w:rsidR="00E95942" w:rsidRPr="00D9329B">
        <w:rPr>
          <w:rFonts w:ascii="Times New Roman" w:hAnsi="Times New Roman" w:cs="Times New Roman"/>
          <w:b/>
          <w:bCs/>
          <w:i/>
          <w:iCs/>
          <w:kern w:val="0"/>
        </w:rPr>
        <w:t xml:space="preserve">Tributaria 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rappresenta una </w:t>
      </w:r>
      <w:r w:rsidR="00E95942" w:rsidRPr="00807345">
        <w:rPr>
          <w:rFonts w:ascii="Times New Roman" w:hAnsi="Times New Roman" w:cs="Times New Roman"/>
          <w:b/>
          <w:bCs/>
          <w:i/>
          <w:iCs/>
          <w:kern w:val="0"/>
        </w:rPr>
        <w:t>svolta epocale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 </w:t>
      </w:r>
      <w:r w:rsidR="00E95942" w:rsidRPr="00807345">
        <w:rPr>
          <w:rFonts w:ascii="Times New Roman" w:hAnsi="Times New Roman" w:cs="Times New Roman"/>
          <w:b/>
          <w:bCs/>
          <w:i/>
          <w:iCs/>
          <w:kern w:val="0"/>
        </w:rPr>
        <w:t>attesa da più di un ventennio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 e una grande opportunità per la crescita del nostro Paese</w:t>
      </w:r>
      <w:r w:rsidR="00E95942" w:rsidRPr="007B26FA">
        <w:rPr>
          <w:rFonts w:ascii="Times New Roman" w:hAnsi="Times New Roman" w:cs="Times New Roman"/>
          <w:kern w:val="0"/>
        </w:rPr>
        <w:t>”, commenta il Notaio Vincenzo Davide Greco</w:t>
      </w:r>
      <w:r w:rsidR="00E95942">
        <w:rPr>
          <w:rFonts w:ascii="Times New Roman" w:hAnsi="Times New Roman" w:cs="Times New Roman"/>
          <w:kern w:val="0"/>
        </w:rPr>
        <w:t>, secondo cui si tratta di u</w:t>
      </w:r>
      <w:r w:rsidR="00E95942" w:rsidRPr="007B26FA">
        <w:rPr>
          <w:rFonts w:ascii="Times New Roman" w:hAnsi="Times New Roman" w:cs="Times New Roman"/>
          <w:kern w:val="0"/>
        </w:rPr>
        <w:t xml:space="preserve">n intervento senza precedenti nel nostro ordinamento. </w:t>
      </w:r>
      <w:r w:rsidR="00E95942">
        <w:rPr>
          <w:rFonts w:ascii="Times New Roman" w:hAnsi="Times New Roman" w:cs="Times New Roman"/>
          <w:kern w:val="0"/>
        </w:rPr>
        <w:t>“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Da decenni, infatti, si parla di istituire una </w:t>
      </w:r>
      <w:r w:rsidR="00807345">
        <w:rPr>
          <w:rFonts w:ascii="Times New Roman" w:hAnsi="Times New Roman" w:cs="Times New Roman"/>
          <w:i/>
          <w:iCs/>
          <w:kern w:val="0"/>
        </w:rPr>
        <w:t>M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agistratura </w:t>
      </w:r>
      <w:r w:rsidR="00807345">
        <w:rPr>
          <w:rFonts w:ascii="Times New Roman" w:hAnsi="Times New Roman" w:cs="Times New Roman"/>
          <w:i/>
          <w:iCs/>
          <w:kern w:val="0"/>
        </w:rPr>
        <w:t>T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>ributaria togata che fino a oggi è esistita solo in forma</w:t>
      </w:r>
      <w:r w:rsidR="00D9329B">
        <w:rPr>
          <w:rFonts w:ascii="Times New Roman" w:hAnsi="Times New Roman" w:cs="Times New Roman"/>
          <w:i/>
          <w:iCs/>
          <w:kern w:val="0"/>
        </w:rPr>
        <w:t xml:space="preserve"> essenzialmente</w:t>
      </w:r>
      <w:r w:rsidR="00E95942" w:rsidRPr="00807345">
        <w:rPr>
          <w:rFonts w:ascii="Times New Roman" w:hAnsi="Times New Roman" w:cs="Times New Roman"/>
          <w:i/>
          <w:iCs/>
          <w:kern w:val="0"/>
        </w:rPr>
        <w:t xml:space="preserve"> onoraria</w:t>
      </w:r>
      <w:r w:rsidR="00E95942" w:rsidRPr="007B26FA">
        <w:rPr>
          <w:rFonts w:ascii="Times New Roman" w:hAnsi="Times New Roman" w:cs="Times New Roman"/>
          <w:kern w:val="0"/>
        </w:rPr>
        <w:t xml:space="preserve">”, aggiunge, </w:t>
      </w:r>
      <w:r w:rsidR="00E95942">
        <w:rPr>
          <w:rFonts w:ascii="Times New Roman" w:hAnsi="Times New Roman" w:cs="Times New Roman"/>
          <w:kern w:val="0"/>
        </w:rPr>
        <w:t>argomentando</w:t>
      </w:r>
      <w:r w:rsidR="00E95942" w:rsidRPr="007B26FA">
        <w:rPr>
          <w:rFonts w:ascii="Times New Roman" w:hAnsi="Times New Roman" w:cs="Times New Roman"/>
          <w:kern w:val="0"/>
        </w:rPr>
        <w:t xml:space="preserve"> come la lunga genesi di questa legge sia stata favorita dal PNRR che, oltre a</w:t>
      </w:r>
      <w:r w:rsidR="00E95942">
        <w:rPr>
          <w:rFonts w:ascii="Times New Roman" w:hAnsi="Times New Roman" w:cs="Times New Roman"/>
          <w:kern w:val="0"/>
        </w:rPr>
        <w:t>i</w:t>
      </w:r>
      <w:r w:rsidR="00E95942" w:rsidRPr="007B26FA">
        <w:rPr>
          <w:rFonts w:ascii="Times New Roman" w:hAnsi="Times New Roman" w:cs="Times New Roman"/>
          <w:kern w:val="0"/>
        </w:rPr>
        <w:t xml:space="preserve"> provvedimenti sui nodi strutturali dei processi civili e penali, ha finalmente accelerato interventi volti a ridurre il contenzioso tributario e i tempi della sua definizione.</w:t>
      </w:r>
    </w:p>
    <w:p w14:paraId="73078E07" w14:textId="77777777" w:rsidR="00E95942" w:rsidRDefault="00E95942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</w:p>
    <w:p w14:paraId="03E0A752" w14:textId="29D267A7" w:rsidR="00E95942" w:rsidRPr="003E7A0D" w:rsidRDefault="00E95942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kern w:val="0"/>
        </w:rPr>
        <w:t xml:space="preserve">Una riforma che porta con sé </w:t>
      </w:r>
      <w:r w:rsidRPr="003E7A0D">
        <w:rPr>
          <w:rFonts w:ascii="Times New Roman" w:hAnsi="Times New Roman" w:cs="Times New Roman"/>
          <w:b/>
          <w:bCs/>
          <w:kern w:val="0"/>
        </w:rPr>
        <w:t>numerosi benefici per il sistema Paese</w:t>
      </w:r>
      <w:r>
        <w:rPr>
          <w:rFonts w:ascii="Times New Roman" w:hAnsi="Times New Roman" w:cs="Times New Roman"/>
          <w:kern w:val="0"/>
        </w:rPr>
        <w:t xml:space="preserve">, auspicando una </w:t>
      </w:r>
      <w:r w:rsidRPr="003E7A0D">
        <w:rPr>
          <w:rFonts w:ascii="Times New Roman" w:hAnsi="Times New Roman" w:cs="Times New Roman"/>
          <w:b/>
          <w:bCs/>
          <w:kern w:val="0"/>
        </w:rPr>
        <w:t>maggiore qualità del sistema giurisdizion</w:t>
      </w:r>
      <w:r w:rsidR="00D9329B">
        <w:rPr>
          <w:rFonts w:ascii="Times New Roman" w:hAnsi="Times New Roman" w:cs="Times New Roman"/>
          <w:b/>
          <w:bCs/>
          <w:kern w:val="0"/>
        </w:rPr>
        <w:t>ale</w:t>
      </w:r>
      <w:r>
        <w:rPr>
          <w:rFonts w:ascii="Times New Roman" w:hAnsi="Times New Roman" w:cs="Times New Roman"/>
          <w:kern w:val="0"/>
        </w:rPr>
        <w:t xml:space="preserve">, basata su </w:t>
      </w:r>
      <w:r w:rsidRPr="000D7A24">
        <w:rPr>
          <w:rFonts w:ascii="Times New Roman" w:hAnsi="Times New Roman" w:cs="Times New Roman"/>
          <w:kern w:val="0"/>
        </w:rPr>
        <w:t>un</w:t>
      </w:r>
      <w:r>
        <w:rPr>
          <w:rFonts w:ascii="Times New Roman" w:hAnsi="Times New Roman" w:cs="Times New Roman"/>
          <w:kern w:val="0"/>
        </w:rPr>
        <w:t>’</w:t>
      </w:r>
      <w:r w:rsidRPr="000D7A24">
        <w:rPr>
          <w:rFonts w:ascii="Times New Roman" w:hAnsi="Times New Roman" w:cs="Times New Roman"/>
          <w:kern w:val="0"/>
        </w:rPr>
        <w:t>evoluzione</w:t>
      </w:r>
      <w:r>
        <w:rPr>
          <w:rFonts w:ascii="Times New Roman" w:hAnsi="Times New Roman" w:cs="Times New Roman"/>
          <w:kern w:val="0"/>
        </w:rPr>
        <w:t xml:space="preserve"> </w:t>
      </w:r>
      <w:r w:rsidRPr="000D7A24">
        <w:rPr>
          <w:rFonts w:ascii="Times New Roman" w:hAnsi="Times New Roman" w:cs="Times New Roman"/>
          <w:kern w:val="0"/>
        </w:rPr>
        <w:t>del diritto tributario</w:t>
      </w:r>
      <w:r>
        <w:rPr>
          <w:rFonts w:ascii="Times New Roman" w:hAnsi="Times New Roman" w:cs="Times New Roman"/>
          <w:kern w:val="0"/>
        </w:rPr>
        <w:t xml:space="preserve"> e</w:t>
      </w:r>
      <w:r w:rsidRPr="000D7A24">
        <w:rPr>
          <w:rFonts w:ascii="Times New Roman" w:hAnsi="Times New Roman" w:cs="Times New Roman"/>
          <w:kern w:val="0"/>
        </w:rPr>
        <w:t xml:space="preserve"> dei rapporti tra il fisco e il contribuente</w:t>
      </w:r>
      <w:r w:rsidR="0033270E">
        <w:rPr>
          <w:rFonts w:ascii="Times New Roman" w:hAnsi="Times New Roman" w:cs="Times New Roman"/>
          <w:kern w:val="0"/>
        </w:rPr>
        <w:t>,</w:t>
      </w:r>
      <w:r>
        <w:rPr>
          <w:rFonts w:ascii="Times New Roman" w:hAnsi="Times New Roman" w:cs="Times New Roman"/>
          <w:kern w:val="0"/>
        </w:rPr>
        <w:t xml:space="preserve"> con </w:t>
      </w:r>
      <w:r w:rsidRPr="003E7A0D">
        <w:rPr>
          <w:rFonts w:ascii="Times New Roman" w:hAnsi="Times New Roman" w:cs="Times New Roman"/>
          <w:b/>
          <w:bCs/>
          <w:kern w:val="0"/>
        </w:rPr>
        <w:t>vantaggi sia per le famiglie, sia per le imprese</w:t>
      </w:r>
      <w:r w:rsidRPr="00D720EE">
        <w:rPr>
          <w:rFonts w:ascii="Times New Roman" w:hAnsi="Times New Roman" w:cs="Times New Roman"/>
          <w:kern w:val="0"/>
        </w:rPr>
        <w:t>.</w:t>
      </w:r>
      <w:r>
        <w:rPr>
          <w:rFonts w:ascii="Times New Roman" w:hAnsi="Times New Roman" w:cs="Times New Roman"/>
          <w:kern w:val="0"/>
        </w:rPr>
        <w:t xml:space="preserve"> Un cambiamento sostanziale in materia tributaria che -</w:t>
      </w:r>
      <w:r w:rsidR="0033270E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secondo il Notaio</w:t>
      </w:r>
      <w:r w:rsidR="003E6673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Greco - nel medio termine potrebbe generare ricadute positive </w:t>
      </w:r>
      <w:r w:rsidRPr="003E7A0D">
        <w:rPr>
          <w:rFonts w:ascii="Times New Roman" w:hAnsi="Times New Roman" w:cs="Times New Roman"/>
          <w:b/>
          <w:bCs/>
          <w:kern w:val="0"/>
        </w:rPr>
        <w:t>sull’attrattività del nostro Paese in termini di investimenti da parte di aziende italiane e straniere.</w:t>
      </w:r>
    </w:p>
    <w:p w14:paraId="5C7FA32B" w14:textId="77777777" w:rsidR="00E95942" w:rsidRDefault="00E95942" w:rsidP="003D56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highlight w:val="yellow"/>
        </w:rPr>
      </w:pPr>
    </w:p>
    <w:p w14:paraId="27A3932C" w14:textId="347F76C0" w:rsidR="00E95942" w:rsidRPr="00CB155E" w:rsidRDefault="00E95942" w:rsidP="008073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3E7A0D">
        <w:rPr>
          <w:rFonts w:ascii="Times New Roman" w:hAnsi="Times New Roman" w:cs="Times New Roman"/>
          <w:kern w:val="0"/>
        </w:rPr>
        <w:t xml:space="preserve">Tra </w:t>
      </w:r>
      <w:r w:rsidRPr="00CB155E">
        <w:rPr>
          <w:rFonts w:ascii="Times New Roman" w:hAnsi="Times New Roman" w:cs="Times New Roman"/>
          <w:kern w:val="0"/>
        </w:rPr>
        <w:t xml:space="preserve">le modifiche introdotte, il Notaio </w:t>
      </w:r>
      <w:r w:rsidR="00807345">
        <w:rPr>
          <w:rFonts w:ascii="Times New Roman" w:hAnsi="Times New Roman" w:cs="Times New Roman"/>
          <w:kern w:val="0"/>
        </w:rPr>
        <w:t>Greco</w:t>
      </w:r>
      <w:r w:rsidRPr="00CB155E">
        <w:rPr>
          <w:rFonts w:ascii="Times New Roman" w:hAnsi="Times New Roman" w:cs="Times New Roman"/>
          <w:kern w:val="0"/>
        </w:rPr>
        <w:t xml:space="preserve"> evidenzia l’importanza di attribuire alla giurisdizione tributaria quel grado di specializzazione tale da renderla autonoma e distinta da quella </w:t>
      </w:r>
      <w:r w:rsidR="00D9329B">
        <w:rPr>
          <w:rFonts w:ascii="Times New Roman" w:hAnsi="Times New Roman" w:cs="Times New Roman"/>
          <w:kern w:val="0"/>
        </w:rPr>
        <w:t>ordinaria</w:t>
      </w:r>
      <w:r w:rsidRPr="00CB155E">
        <w:rPr>
          <w:rFonts w:ascii="Times New Roman" w:hAnsi="Times New Roman" w:cs="Times New Roman"/>
          <w:kern w:val="0"/>
        </w:rPr>
        <w:t xml:space="preserve"> ed amministrativa, nonché di ridurre il peso del contenzioso pendente sulle Corti di merito e su quella di legittimità. “</w:t>
      </w:r>
      <w:r w:rsidRPr="00807345">
        <w:rPr>
          <w:rFonts w:ascii="Times New Roman" w:hAnsi="Times New Roman" w:cs="Times New Roman"/>
          <w:i/>
          <w:iCs/>
          <w:kern w:val="0"/>
        </w:rPr>
        <w:t xml:space="preserve">Dalla riforma ci si aspetta un miglioramento della qualità della giurisdizione attraverso l’operato di </w:t>
      </w:r>
      <w:r w:rsidR="0033270E">
        <w:rPr>
          <w:rFonts w:ascii="Times New Roman" w:hAnsi="Times New Roman" w:cs="Times New Roman"/>
          <w:i/>
          <w:iCs/>
          <w:kern w:val="0"/>
        </w:rPr>
        <w:t>M</w:t>
      </w:r>
      <w:r w:rsidRPr="00807345">
        <w:rPr>
          <w:rFonts w:ascii="Times New Roman" w:hAnsi="Times New Roman" w:cs="Times New Roman"/>
          <w:i/>
          <w:iCs/>
          <w:kern w:val="0"/>
        </w:rPr>
        <w:t>agistrati specializzati nella materia tributaria</w:t>
      </w:r>
      <w:r w:rsidR="0033270E">
        <w:rPr>
          <w:rFonts w:ascii="Times New Roman" w:hAnsi="Times New Roman" w:cs="Times New Roman"/>
          <w:i/>
          <w:iCs/>
          <w:kern w:val="0"/>
        </w:rPr>
        <w:t>,</w:t>
      </w:r>
      <w:r w:rsidRPr="00807345">
        <w:rPr>
          <w:rFonts w:ascii="Times New Roman" w:hAnsi="Times New Roman" w:cs="Times New Roman"/>
          <w:i/>
          <w:iCs/>
          <w:kern w:val="0"/>
        </w:rPr>
        <w:t xml:space="preserve"> tale da rappresentare </w:t>
      </w:r>
      <w:r w:rsidRPr="0033270E">
        <w:rPr>
          <w:rFonts w:ascii="Times New Roman" w:hAnsi="Times New Roman" w:cs="Times New Roman"/>
          <w:b/>
          <w:bCs/>
          <w:i/>
          <w:iCs/>
          <w:kern w:val="0"/>
        </w:rPr>
        <w:t>una reale leva di modernizzazione del nostro sistema</w:t>
      </w:r>
      <w:r w:rsidRPr="00CB155E">
        <w:rPr>
          <w:rFonts w:ascii="Times New Roman" w:hAnsi="Times New Roman" w:cs="Times New Roman"/>
          <w:kern w:val="0"/>
        </w:rPr>
        <w:t>”, aggiunge Greco.</w:t>
      </w:r>
    </w:p>
    <w:p w14:paraId="4951BDB3" w14:textId="77777777" w:rsidR="00E95942" w:rsidRPr="00CB155E" w:rsidRDefault="00E95942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</w:p>
    <w:p w14:paraId="54C3B960" w14:textId="2A76C1B4" w:rsidR="0033270E" w:rsidRDefault="00E95942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CB155E">
        <w:rPr>
          <w:rFonts w:ascii="Times New Roman" w:hAnsi="Times New Roman" w:cs="Times New Roman"/>
          <w:b/>
          <w:bCs/>
          <w:kern w:val="0"/>
        </w:rPr>
        <w:t>Il principale cambiamento</w:t>
      </w:r>
      <w:r w:rsidRPr="00CB155E">
        <w:rPr>
          <w:rFonts w:ascii="Times New Roman" w:hAnsi="Times New Roman" w:cs="Times New Roman"/>
          <w:kern w:val="0"/>
        </w:rPr>
        <w:t xml:space="preserve"> introdotto dalla </w:t>
      </w:r>
      <w:r w:rsidR="0033270E">
        <w:rPr>
          <w:rFonts w:ascii="Times New Roman" w:hAnsi="Times New Roman" w:cs="Times New Roman"/>
          <w:kern w:val="0"/>
        </w:rPr>
        <w:t>l</w:t>
      </w:r>
      <w:r w:rsidRPr="00CB155E">
        <w:rPr>
          <w:rFonts w:ascii="Times New Roman" w:hAnsi="Times New Roman" w:cs="Times New Roman"/>
          <w:kern w:val="0"/>
        </w:rPr>
        <w:t xml:space="preserve">egge </w:t>
      </w:r>
      <w:r w:rsidR="0033270E">
        <w:rPr>
          <w:rFonts w:ascii="Times New Roman" w:hAnsi="Times New Roman" w:cs="Times New Roman"/>
          <w:kern w:val="0"/>
        </w:rPr>
        <w:t>n</w:t>
      </w:r>
      <w:r w:rsidRPr="00CB155E">
        <w:rPr>
          <w:rFonts w:ascii="Times New Roman" w:hAnsi="Times New Roman" w:cs="Times New Roman"/>
          <w:kern w:val="0"/>
        </w:rPr>
        <w:t xml:space="preserve">. 130 consiste nella selezione della </w:t>
      </w:r>
      <w:r w:rsidRPr="00CB155E">
        <w:rPr>
          <w:rFonts w:ascii="Times New Roman" w:hAnsi="Times New Roman" w:cs="Times New Roman"/>
          <w:b/>
          <w:bCs/>
          <w:kern w:val="0"/>
        </w:rPr>
        <w:t xml:space="preserve">prima generazione di </w:t>
      </w:r>
      <w:r w:rsidR="00807345">
        <w:rPr>
          <w:rFonts w:ascii="Times New Roman" w:hAnsi="Times New Roman" w:cs="Times New Roman"/>
          <w:b/>
          <w:bCs/>
          <w:kern w:val="0"/>
        </w:rPr>
        <w:t>M</w:t>
      </w:r>
      <w:r w:rsidRPr="00CB155E">
        <w:rPr>
          <w:rFonts w:ascii="Times New Roman" w:hAnsi="Times New Roman" w:cs="Times New Roman"/>
          <w:b/>
          <w:bCs/>
          <w:kern w:val="0"/>
        </w:rPr>
        <w:t xml:space="preserve">agistrati </w:t>
      </w:r>
      <w:r w:rsidR="00807345">
        <w:rPr>
          <w:rFonts w:ascii="Times New Roman" w:hAnsi="Times New Roman" w:cs="Times New Roman"/>
          <w:b/>
          <w:bCs/>
          <w:kern w:val="0"/>
        </w:rPr>
        <w:t>T</w:t>
      </w:r>
      <w:r w:rsidRPr="00CB155E">
        <w:rPr>
          <w:rFonts w:ascii="Times New Roman" w:hAnsi="Times New Roman" w:cs="Times New Roman"/>
          <w:b/>
          <w:bCs/>
          <w:kern w:val="0"/>
        </w:rPr>
        <w:t>ributari togati</w:t>
      </w:r>
      <w:r w:rsidRPr="00CB155E">
        <w:rPr>
          <w:rFonts w:ascii="Times New Roman" w:hAnsi="Times New Roman" w:cs="Times New Roman"/>
          <w:kern w:val="0"/>
        </w:rPr>
        <w:t xml:space="preserve"> da inserire presso </w:t>
      </w:r>
      <w:r w:rsidRPr="00CB155E">
        <w:rPr>
          <w:rFonts w:ascii="Times New Roman" w:hAnsi="Times New Roman" w:cs="Times New Roman"/>
        </w:rPr>
        <w:t xml:space="preserve">le </w:t>
      </w:r>
      <w:r w:rsidR="00807345">
        <w:rPr>
          <w:rFonts w:ascii="Times New Roman" w:hAnsi="Times New Roman" w:cs="Times New Roman"/>
        </w:rPr>
        <w:t>C</w:t>
      </w:r>
      <w:r w:rsidRPr="00CB155E">
        <w:rPr>
          <w:rFonts w:ascii="Times New Roman" w:hAnsi="Times New Roman" w:cs="Times New Roman"/>
        </w:rPr>
        <w:t>orti di giustizia tributaria di primo e secondo grado</w:t>
      </w:r>
      <w:r w:rsidRPr="00CB155E">
        <w:rPr>
          <w:rFonts w:ascii="Times New Roman" w:hAnsi="Times New Roman" w:cs="Times New Roman"/>
          <w:kern w:val="0"/>
        </w:rPr>
        <w:t xml:space="preserve">, selezionati mediante concorsi specifici incentrati sulla conoscenza approfondita della materia. Altra novità sostanziale è che al concorso possono accedere sia i laureati in possesso del diploma di laurea in </w:t>
      </w:r>
      <w:r w:rsidR="00D9329B">
        <w:rPr>
          <w:rFonts w:ascii="Times New Roman" w:hAnsi="Times New Roman" w:cs="Times New Roman"/>
          <w:kern w:val="0"/>
        </w:rPr>
        <w:t>G</w:t>
      </w:r>
      <w:r w:rsidRPr="00CB155E">
        <w:rPr>
          <w:rFonts w:ascii="Times New Roman" w:hAnsi="Times New Roman" w:cs="Times New Roman"/>
          <w:kern w:val="0"/>
        </w:rPr>
        <w:t xml:space="preserve">iurisprudenza conseguito al termine di un corso universitario di durata non inferiore a quattro anni, ma anche del diploma di laurea magistrale in </w:t>
      </w:r>
      <w:r w:rsidRPr="0033270E">
        <w:rPr>
          <w:rFonts w:ascii="Times New Roman" w:hAnsi="Times New Roman" w:cs="Times New Roman"/>
          <w:b/>
          <w:bCs/>
          <w:kern w:val="0"/>
        </w:rPr>
        <w:t>Scienze dell'economia</w:t>
      </w:r>
      <w:r w:rsidRPr="00CB155E">
        <w:rPr>
          <w:rFonts w:ascii="Times New Roman" w:hAnsi="Times New Roman" w:cs="Times New Roman"/>
          <w:kern w:val="0"/>
        </w:rPr>
        <w:t xml:space="preserve"> (classe LM-56) o in </w:t>
      </w:r>
      <w:r w:rsidRPr="0033270E">
        <w:rPr>
          <w:rFonts w:ascii="Times New Roman" w:hAnsi="Times New Roman" w:cs="Times New Roman"/>
          <w:b/>
          <w:bCs/>
          <w:kern w:val="0"/>
        </w:rPr>
        <w:t>Scienze economico-aziendali</w:t>
      </w:r>
      <w:r w:rsidRPr="00CB155E">
        <w:rPr>
          <w:rFonts w:ascii="Times New Roman" w:hAnsi="Times New Roman" w:cs="Times New Roman"/>
          <w:kern w:val="0"/>
        </w:rPr>
        <w:t xml:space="preserve"> (classe LM-77) o di titoli degli ordinamenti previgenti a questi equiparati. </w:t>
      </w:r>
      <w:r w:rsidRPr="0033270E">
        <w:rPr>
          <w:rFonts w:ascii="Times New Roman" w:hAnsi="Times New Roman" w:cs="Times New Roman"/>
          <w:b/>
          <w:bCs/>
          <w:kern w:val="0"/>
        </w:rPr>
        <w:t>Si amplia</w:t>
      </w:r>
      <w:r w:rsidR="0033270E" w:rsidRPr="0033270E">
        <w:rPr>
          <w:rFonts w:ascii="Times New Roman" w:hAnsi="Times New Roman" w:cs="Times New Roman"/>
          <w:b/>
          <w:bCs/>
          <w:kern w:val="0"/>
        </w:rPr>
        <w:t>,</w:t>
      </w:r>
      <w:r w:rsidRPr="0033270E">
        <w:rPr>
          <w:rFonts w:ascii="Times New Roman" w:hAnsi="Times New Roman" w:cs="Times New Roman"/>
          <w:b/>
          <w:bCs/>
          <w:kern w:val="0"/>
        </w:rPr>
        <w:t xml:space="preserve"> quindi</w:t>
      </w:r>
      <w:r w:rsidR="0033270E" w:rsidRPr="0033270E">
        <w:rPr>
          <w:rFonts w:ascii="Times New Roman" w:hAnsi="Times New Roman" w:cs="Times New Roman"/>
          <w:b/>
          <w:bCs/>
          <w:kern w:val="0"/>
        </w:rPr>
        <w:t>,</w:t>
      </w:r>
      <w:r w:rsidRPr="0033270E">
        <w:rPr>
          <w:rFonts w:ascii="Times New Roman" w:hAnsi="Times New Roman" w:cs="Times New Roman"/>
          <w:b/>
          <w:bCs/>
          <w:kern w:val="0"/>
        </w:rPr>
        <w:t xml:space="preserve"> la platea di candidati che possono ambire ad intraprendere una carriera di grande prestigio</w:t>
      </w:r>
      <w:r w:rsidRPr="00CB155E">
        <w:rPr>
          <w:rFonts w:ascii="Times New Roman" w:hAnsi="Times New Roman" w:cs="Times New Roman"/>
          <w:kern w:val="0"/>
        </w:rPr>
        <w:t xml:space="preserve">, con lo status che la Costituzione riserva ai </w:t>
      </w:r>
      <w:r w:rsidR="00807345">
        <w:rPr>
          <w:rFonts w:ascii="Times New Roman" w:hAnsi="Times New Roman" w:cs="Times New Roman"/>
          <w:kern w:val="0"/>
        </w:rPr>
        <w:t>M</w:t>
      </w:r>
      <w:r w:rsidRPr="00CB155E">
        <w:rPr>
          <w:rFonts w:ascii="Times New Roman" w:hAnsi="Times New Roman" w:cs="Times New Roman"/>
          <w:kern w:val="0"/>
        </w:rPr>
        <w:t xml:space="preserve">agistrati, tra cui garanzie di autonomia e di indipendenza, di inamovibilità proprie della giurisdizione e con </w:t>
      </w:r>
      <w:r w:rsidR="0033270E">
        <w:rPr>
          <w:rFonts w:ascii="Times New Roman" w:hAnsi="Times New Roman" w:cs="Times New Roman"/>
          <w:kern w:val="0"/>
        </w:rPr>
        <w:t>lo</w:t>
      </w:r>
      <w:r w:rsidRPr="00CB155E">
        <w:rPr>
          <w:rFonts w:ascii="Times New Roman" w:hAnsi="Times New Roman" w:cs="Times New Roman"/>
          <w:kern w:val="0"/>
        </w:rPr>
        <w:t xml:space="preserve"> stesso trattamento giuridico ed economico previsto per il </w:t>
      </w:r>
      <w:r w:rsidR="00807345">
        <w:rPr>
          <w:rFonts w:ascii="Times New Roman" w:hAnsi="Times New Roman" w:cs="Times New Roman"/>
          <w:kern w:val="0"/>
        </w:rPr>
        <w:t>M</w:t>
      </w:r>
      <w:r w:rsidRPr="00CB155E">
        <w:rPr>
          <w:rFonts w:ascii="Times New Roman" w:hAnsi="Times New Roman" w:cs="Times New Roman"/>
          <w:kern w:val="0"/>
        </w:rPr>
        <w:t xml:space="preserve">agistrato ordinario. </w:t>
      </w:r>
    </w:p>
    <w:p w14:paraId="77E19437" w14:textId="05C8DF4F" w:rsidR="008E5D9A" w:rsidRPr="008E5D9A" w:rsidRDefault="00E95942" w:rsidP="008E5D9A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kern w:val="0"/>
        </w:rPr>
      </w:pPr>
      <w:r w:rsidRPr="00CB155E">
        <w:rPr>
          <w:rFonts w:ascii="Times New Roman" w:hAnsi="Times New Roman" w:cs="Times New Roman"/>
          <w:kern w:val="0"/>
        </w:rPr>
        <w:t>Il concorso per la Magistratura Tributaria richiede competenz</w:t>
      </w:r>
      <w:r w:rsidR="0033270E">
        <w:rPr>
          <w:rFonts w:ascii="Times New Roman" w:hAnsi="Times New Roman" w:cs="Times New Roman"/>
          <w:kern w:val="0"/>
        </w:rPr>
        <w:t>e</w:t>
      </w:r>
      <w:r w:rsidRPr="00CB155E">
        <w:rPr>
          <w:rFonts w:ascii="Times New Roman" w:hAnsi="Times New Roman" w:cs="Times New Roman"/>
          <w:kern w:val="0"/>
        </w:rPr>
        <w:t xml:space="preserve"> specifiche in ambito economico e di diritto tributario, necessitando un percorso di preparazione che fornisca le nozioni necessarie ad affrontare le prove </w:t>
      </w:r>
      <w:r w:rsidRPr="00CB155E">
        <w:rPr>
          <w:rFonts w:ascii="Times New Roman" w:hAnsi="Times New Roman" w:cs="Times New Roman"/>
          <w:kern w:val="0"/>
        </w:rPr>
        <w:lastRenderedPageBreak/>
        <w:t>previste dal bando. A questo proposito, sulla base della consolidata esperienza nella preparazione di concorsi pubblic</w:t>
      </w:r>
      <w:r w:rsidR="0033270E">
        <w:rPr>
          <w:rFonts w:ascii="Times New Roman" w:hAnsi="Times New Roman" w:cs="Times New Roman"/>
          <w:kern w:val="0"/>
        </w:rPr>
        <w:t>i</w:t>
      </w:r>
      <w:r w:rsidRPr="00CB155E">
        <w:rPr>
          <w:rFonts w:ascii="Times New Roman" w:hAnsi="Times New Roman" w:cs="Times New Roman"/>
          <w:kern w:val="0"/>
        </w:rPr>
        <w:t xml:space="preserve">, </w:t>
      </w:r>
      <w:r w:rsidRPr="00E561D9">
        <w:rPr>
          <w:rFonts w:ascii="Times New Roman" w:hAnsi="Times New Roman" w:cs="Times New Roman"/>
          <w:kern w:val="0"/>
        </w:rPr>
        <w:t xml:space="preserve">la </w:t>
      </w:r>
      <w:hyperlink r:id="rId8" w:history="1">
        <w:r w:rsidRPr="00E561D9">
          <w:rPr>
            <w:rStyle w:val="Collegamentoipertestuale"/>
            <w:rFonts w:ascii="Times New Roman" w:hAnsi="Times New Roman" w:cs="Times New Roman"/>
            <w:kern w:val="0"/>
          </w:rPr>
          <w:t>Scuola Greco – Pittella</w:t>
        </w:r>
      </w:hyperlink>
      <w:r w:rsidRPr="00E561D9">
        <w:rPr>
          <w:rFonts w:ascii="Times New Roman" w:hAnsi="Times New Roman" w:cs="Times New Roman"/>
          <w:kern w:val="0"/>
        </w:rPr>
        <w:t xml:space="preserve"> avvierà un </w:t>
      </w:r>
      <w:hyperlink r:id="rId9" w:history="1">
        <w:r w:rsidRPr="001C7D85">
          <w:rPr>
            <w:rStyle w:val="Collegamentoipertestuale"/>
            <w:rFonts w:ascii="Times New Roman" w:hAnsi="Times New Roman" w:cs="Times New Roman"/>
            <w:kern w:val="0"/>
          </w:rPr>
          <w:t xml:space="preserve">corso </w:t>
        </w:r>
        <w:r w:rsidR="00D9329B" w:rsidRPr="001C7D85">
          <w:rPr>
            <w:rStyle w:val="Collegamentoipertestuale"/>
            <w:rFonts w:ascii="Times New Roman" w:hAnsi="Times New Roman" w:cs="Times New Roman"/>
            <w:kern w:val="0"/>
          </w:rPr>
          <w:t>dedicato</w:t>
        </w:r>
      </w:hyperlink>
      <w:r w:rsidR="00D9329B" w:rsidRPr="00E561D9">
        <w:rPr>
          <w:rFonts w:ascii="Times New Roman" w:hAnsi="Times New Roman" w:cs="Times New Roman"/>
          <w:kern w:val="0"/>
        </w:rPr>
        <w:t xml:space="preserve"> </w:t>
      </w:r>
      <w:r w:rsidRPr="00E561D9">
        <w:rPr>
          <w:rFonts w:ascii="Times New Roman" w:hAnsi="Times New Roman" w:cs="Times New Roman"/>
          <w:kern w:val="0"/>
        </w:rPr>
        <w:t>messo a</w:t>
      </w:r>
      <w:r w:rsidRPr="00CB155E">
        <w:rPr>
          <w:rFonts w:ascii="Times New Roman" w:hAnsi="Times New Roman" w:cs="Times New Roman"/>
          <w:kern w:val="0"/>
        </w:rPr>
        <w:t xml:space="preserve"> punto per offrire una specifica preparazione al concorso per la Magistratura Tributaria. </w:t>
      </w:r>
      <w:r w:rsidR="0033270E">
        <w:rPr>
          <w:rFonts w:ascii="Times New Roman" w:hAnsi="Times New Roman" w:cs="Times New Roman"/>
          <w:kern w:val="0"/>
        </w:rPr>
        <w:t>“</w:t>
      </w:r>
      <w:r w:rsidRPr="0033270E">
        <w:rPr>
          <w:rFonts w:ascii="Times New Roman" w:hAnsi="Times New Roman" w:cs="Times New Roman"/>
          <w:i/>
          <w:iCs/>
          <w:kern w:val="0"/>
        </w:rPr>
        <w:t>Perseguendo il nostro esclusivo</w:t>
      </w:r>
      <w:r w:rsidR="003E6673">
        <w:rPr>
          <w:rFonts w:ascii="Times New Roman" w:hAnsi="Times New Roman" w:cs="Times New Roman"/>
          <w:i/>
          <w:iCs/>
          <w:kern w:val="0"/>
        </w:rPr>
        <w:t xml:space="preserve"> ed originale</w:t>
      </w:r>
      <w:r w:rsidRPr="0033270E">
        <w:rPr>
          <w:rFonts w:ascii="Times New Roman" w:hAnsi="Times New Roman" w:cs="Times New Roman"/>
          <w:i/>
          <w:iCs/>
          <w:kern w:val="0"/>
        </w:rPr>
        <w:t xml:space="preserve"> modus operandi, che negli anni ha permesso ai nostri </w:t>
      </w:r>
      <w:r w:rsidR="003E6673">
        <w:rPr>
          <w:rFonts w:ascii="Times New Roman" w:hAnsi="Times New Roman" w:cs="Times New Roman"/>
          <w:i/>
          <w:iCs/>
          <w:kern w:val="0"/>
        </w:rPr>
        <w:t>studenti di diventare magistrati, notai, avvocati, dirigenti e funzionari pubblici</w:t>
      </w:r>
      <w:r w:rsidRPr="0033270E">
        <w:rPr>
          <w:rFonts w:ascii="Times New Roman" w:hAnsi="Times New Roman" w:cs="Times New Roman"/>
          <w:i/>
          <w:iCs/>
          <w:kern w:val="0"/>
        </w:rPr>
        <w:t>,</w:t>
      </w:r>
      <w:r w:rsidR="003E6673">
        <w:rPr>
          <w:rFonts w:ascii="Times New Roman" w:hAnsi="Times New Roman" w:cs="Times New Roman"/>
          <w:i/>
          <w:iCs/>
          <w:kern w:val="0"/>
        </w:rPr>
        <w:t xml:space="preserve"> superando dei concorsi pubblici particolarmente selettivi, </w:t>
      </w:r>
      <w:r w:rsidRPr="0033270E">
        <w:rPr>
          <w:rFonts w:ascii="Times New Roman" w:hAnsi="Times New Roman" w:cs="Times New Roman"/>
          <w:i/>
          <w:iCs/>
          <w:kern w:val="0"/>
        </w:rPr>
        <w:t>anche il Corso Magistratura Tributaria punterà</w:t>
      </w:r>
      <w:r w:rsidR="008E5D9A">
        <w:rPr>
          <w:rFonts w:ascii="Times New Roman" w:hAnsi="Times New Roman" w:cs="Times New Roman"/>
          <w:i/>
          <w:iCs/>
          <w:kern w:val="0"/>
        </w:rPr>
        <w:t xml:space="preserve"> </w:t>
      </w:r>
      <w:r w:rsidRPr="0033270E">
        <w:rPr>
          <w:rFonts w:ascii="Times New Roman" w:hAnsi="Times New Roman" w:cs="Times New Roman"/>
          <w:i/>
          <w:iCs/>
          <w:kern w:val="0"/>
        </w:rPr>
        <w:t>sulla didattica fortemente innovativa che pone al centro lo studente e ha tra i suoi punti di forza il rapporto individuale con i docenti</w:t>
      </w:r>
      <w:r w:rsidR="008E5D9A">
        <w:rPr>
          <w:rFonts w:ascii="Times New Roman" w:hAnsi="Times New Roman" w:cs="Times New Roman"/>
          <w:i/>
          <w:iCs/>
          <w:kern w:val="0"/>
        </w:rPr>
        <w:t>, dato il numero chiuso</w:t>
      </w:r>
      <w:r w:rsidR="0033270E">
        <w:rPr>
          <w:rFonts w:ascii="Times New Roman" w:hAnsi="Times New Roman" w:cs="Times New Roman"/>
          <w:kern w:val="0"/>
        </w:rPr>
        <w:t>”</w:t>
      </w:r>
      <w:r w:rsidRPr="00CB155E">
        <w:rPr>
          <w:rFonts w:ascii="Times New Roman" w:hAnsi="Times New Roman" w:cs="Times New Roman"/>
          <w:kern w:val="0"/>
        </w:rPr>
        <w:t xml:space="preserve">, spiega il </w:t>
      </w:r>
      <w:r w:rsidR="00807345">
        <w:rPr>
          <w:rFonts w:ascii="Times New Roman" w:hAnsi="Times New Roman" w:cs="Times New Roman"/>
          <w:kern w:val="0"/>
        </w:rPr>
        <w:t>N</w:t>
      </w:r>
      <w:r w:rsidRPr="00CB155E">
        <w:rPr>
          <w:rFonts w:ascii="Times New Roman" w:hAnsi="Times New Roman" w:cs="Times New Roman"/>
          <w:kern w:val="0"/>
        </w:rPr>
        <w:t>otaio Greco, sottolineando la centralità dell’esercitazione scritta e l’importanza delle simulazioni realistiche delle prove d’esame</w:t>
      </w:r>
      <w:r w:rsidR="003E6673">
        <w:rPr>
          <w:rFonts w:ascii="Times New Roman" w:hAnsi="Times New Roman" w:cs="Times New Roman"/>
          <w:kern w:val="0"/>
        </w:rPr>
        <w:t>, che abituano lo studente alle reali modalità di svolgimento del concorso pubblico</w:t>
      </w:r>
      <w:r w:rsidRPr="00CB155E">
        <w:rPr>
          <w:rFonts w:ascii="Times New Roman" w:hAnsi="Times New Roman" w:cs="Times New Roman"/>
          <w:kern w:val="0"/>
        </w:rPr>
        <w:t>.</w:t>
      </w:r>
      <w:r w:rsidR="008E5D9A">
        <w:rPr>
          <w:rFonts w:ascii="Times New Roman" w:hAnsi="Times New Roman" w:cs="Times New Roman"/>
          <w:kern w:val="0"/>
        </w:rPr>
        <w:t xml:space="preserve"> </w:t>
      </w:r>
      <w:r w:rsidR="008E5D9A" w:rsidRPr="008E5D9A">
        <w:rPr>
          <w:rFonts w:ascii="Times New Roman" w:hAnsi="Times New Roman" w:cs="Times New Roman"/>
          <w:kern w:val="0"/>
        </w:rPr>
        <w:t xml:space="preserve">La Scuola Greco – Pittella fa parte del gruppo </w:t>
      </w:r>
      <w:hyperlink r:id="rId10" w:history="1">
        <w:proofErr w:type="spellStart"/>
        <w:r w:rsidR="008E5D9A" w:rsidRPr="006118AB">
          <w:rPr>
            <w:rStyle w:val="Collegamentoipertestuale"/>
            <w:rFonts w:ascii="Times New Roman" w:hAnsi="Times New Roman" w:cs="Times New Roman"/>
            <w:kern w:val="0"/>
          </w:rPr>
          <w:t>Digit’Ed</w:t>
        </w:r>
        <w:proofErr w:type="spellEnd"/>
      </w:hyperlink>
      <w:r w:rsidR="008E5D9A" w:rsidRPr="008E5D9A">
        <w:rPr>
          <w:rFonts w:ascii="Times New Roman" w:hAnsi="Times New Roman" w:cs="Times New Roman"/>
          <w:kern w:val="0"/>
        </w:rPr>
        <w:t>, il più grande polo di formazione in Italia e uno dei maggiori player del settore a livello europeo, che riunisce le eccellenze italiane nella formazione dei professionisti, come Treccani Accademia, 24ORE Business School, Accurate.</w:t>
      </w:r>
    </w:p>
    <w:p w14:paraId="262AE652" w14:textId="77777777" w:rsidR="00E95942" w:rsidRDefault="00E95942" w:rsidP="003D56B6">
      <w:pPr>
        <w:spacing w:line="276" w:lineRule="auto"/>
        <w:rPr>
          <w:rFonts w:ascii="Times New Roman" w:hAnsi="Times New Roman" w:cs="Times New Roman"/>
          <w:kern w:val="0"/>
        </w:rPr>
      </w:pPr>
    </w:p>
    <w:p w14:paraId="56D2AC62" w14:textId="77777777" w:rsidR="00E95942" w:rsidRPr="00CB155E" w:rsidRDefault="00E95942" w:rsidP="003D56B6">
      <w:pPr>
        <w:spacing w:after="0" w:line="276" w:lineRule="auto"/>
        <w:rPr>
          <w:rFonts w:ascii="Times New Roman" w:hAnsi="Times New Roman" w:cs="Times New Roman"/>
          <w:b/>
          <w:bCs/>
          <w:smallCaps/>
          <w:kern w:val="0"/>
          <w:sz w:val="20"/>
          <w:szCs w:val="20"/>
        </w:rPr>
      </w:pPr>
      <w:r w:rsidRPr="00CB155E">
        <w:rPr>
          <w:rFonts w:ascii="Times New Roman" w:hAnsi="Times New Roman" w:cs="Times New Roman"/>
          <w:b/>
          <w:bCs/>
          <w:smallCaps/>
          <w:kern w:val="0"/>
          <w:sz w:val="20"/>
          <w:szCs w:val="20"/>
        </w:rPr>
        <w:t>BREVE BIOGRAFIA DI VINCENZO DAVIDE GRECO</w:t>
      </w:r>
    </w:p>
    <w:p w14:paraId="6B2C0836" w14:textId="34C263B7" w:rsidR="00E95942" w:rsidRPr="00CB155E" w:rsidRDefault="00E95942" w:rsidP="0033270E">
      <w:pPr>
        <w:spacing w:after="0" w:line="276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CB155E">
        <w:rPr>
          <w:rFonts w:ascii="Times New Roman" w:hAnsi="Times New Roman" w:cs="Times New Roman"/>
          <w:kern w:val="0"/>
          <w:sz w:val="20"/>
          <w:szCs w:val="20"/>
        </w:rPr>
        <w:t>Vincenzo Davide Greco è Notaio in Roma, già Magistrato Ordinario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="00FE543E" w:rsidRPr="00CB155E">
        <w:rPr>
          <w:rFonts w:ascii="Times New Roman" w:hAnsi="Times New Roman" w:cs="Times New Roman"/>
          <w:kern w:val="0"/>
          <w:sz w:val="20"/>
          <w:szCs w:val="20"/>
        </w:rPr>
        <w:t>già Avvocato</w:t>
      </w:r>
      <w:r w:rsidRPr="00CB155E">
        <w:rPr>
          <w:rFonts w:ascii="Times New Roman" w:hAnsi="Times New Roman" w:cs="Times New Roman"/>
          <w:kern w:val="0"/>
          <w:sz w:val="20"/>
          <w:szCs w:val="20"/>
        </w:rPr>
        <w:t xml:space="preserve">, Dottore di Ricerca presso l’Università Roma Tre e fondatore, insieme all’Avvocato Domenico Pittella, della Scuola Greco – Pittella, realtà d’eccellenza nella preparazione di concorsi ed esami in ambito giuridico, leader nella preparazione dei futuri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m</w:t>
      </w:r>
      <w:r w:rsidRPr="00CB155E">
        <w:rPr>
          <w:rFonts w:ascii="Times New Roman" w:hAnsi="Times New Roman" w:cs="Times New Roman"/>
          <w:kern w:val="0"/>
          <w:sz w:val="20"/>
          <w:szCs w:val="20"/>
        </w:rPr>
        <w:t xml:space="preserve">agistrati,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n</w:t>
      </w:r>
      <w:r w:rsidRPr="00CB155E">
        <w:rPr>
          <w:rFonts w:ascii="Times New Roman" w:hAnsi="Times New Roman" w:cs="Times New Roman"/>
          <w:kern w:val="0"/>
          <w:sz w:val="20"/>
          <w:szCs w:val="20"/>
        </w:rPr>
        <w:t xml:space="preserve">otai,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a</w:t>
      </w:r>
      <w:r w:rsidRPr="00CB155E">
        <w:rPr>
          <w:rFonts w:ascii="Times New Roman" w:hAnsi="Times New Roman" w:cs="Times New Roman"/>
          <w:kern w:val="0"/>
          <w:sz w:val="20"/>
          <w:szCs w:val="20"/>
        </w:rPr>
        <w:t xml:space="preserve">vvocati,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d</w:t>
      </w:r>
      <w:r w:rsidRPr="00CB155E">
        <w:rPr>
          <w:rFonts w:ascii="Times New Roman" w:hAnsi="Times New Roman" w:cs="Times New Roman"/>
          <w:kern w:val="0"/>
          <w:sz w:val="20"/>
          <w:szCs w:val="20"/>
        </w:rPr>
        <w:t>irigenti e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 xml:space="preserve"> f</w:t>
      </w:r>
      <w:r w:rsidRPr="00CB155E">
        <w:rPr>
          <w:rFonts w:ascii="Times New Roman" w:hAnsi="Times New Roman" w:cs="Times New Roman"/>
          <w:kern w:val="0"/>
          <w:sz w:val="20"/>
          <w:szCs w:val="20"/>
        </w:rPr>
        <w:t xml:space="preserve">unzionari pubblici. </w:t>
      </w:r>
    </w:p>
    <w:p w14:paraId="1343ECF1" w14:textId="77777777" w:rsidR="00E95942" w:rsidRPr="00695385" w:rsidRDefault="00E95942" w:rsidP="003D56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</w:rPr>
      </w:pPr>
    </w:p>
    <w:p w14:paraId="2FE58DA1" w14:textId="77777777" w:rsidR="00E95942" w:rsidRPr="00CB155E" w:rsidRDefault="00E95942" w:rsidP="003D56B6">
      <w:pPr>
        <w:spacing w:after="0" w:line="276" w:lineRule="auto"/>
        <w:rPr>
          <w:rFonts w:ascii="Times New Roman" w:hAnsi="Times New Roman" w:cs="Times New Roman"/>
          <w:b/>
          <w:bCs/>
          <w:smallCaps/>
          <w:kern w:val="0"/>
          <w:sz w:val="20"/>
          <w:szCs w:val="20"/>
        </w:rPr>
      </w:pPr>
      <w:r w:rsidRPr="00CB155E">
        <w:rPr>
          <w:rFonts w:ascii="Times New Roman" w:hAnsi="Times New Roman" w:cs="Times New Roman"/>
          <w:b/>
          <w:bCs/>
          <w:smallCaps/>
          <w:kern w:val="0"/>
          <w:sz w:val="20"/>
          <w:szCs w:val="20"/>
        </w:rPr>
        <w:t xml:space="preserve">COMPANY PROFILE SCUOLA GRECO – PITTELLA </w:t>
      </w:r>
    </w:p>
    <w:p w14:paraId="1477162F" w14:textId="7AD2451C" w:rsidR="00E95942" w:rsidRPr="000D7A24" w:rsidRDefault="00E95942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D7A24">
        <w:rPr>
          <w:rFonts w:ascii="Times New Roman" w:hAnsi="Times New Roman" w:cs="Times New Roman"/>
          <w:kern w:val="0"/>
          <w:sz w:val="20"/>
          <w:szCs w:val="20"/>
        </w:rPr>
        <w:t xml:space="preserve">Fondata nel 2015 dal Notaio Vincenzo Davide Greco e dall’Avvocato Domenico Pittella, la Scuola Greco – Pittella è una realtà d’eccellenza nella preparazione di concorsi ed esami in ambito giuridico, leader nella preparazione dei futuri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m</w:t>
      </w:r>
      <w:r w:rsidRPr="000D7A24">
        <w:rPr>
          <w:rFonts w:ascii="Times New Roman" w:hAnsi="Times New Roman" w:cs="Times New Roman"/>
          <w:kern w:val="0"/>
          <w:sz w:val="20"/>
          <w:szCs w:val="20"/>
        </w:rPr>
        <w:t xml:space="preserve">agistrati,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n</w:t>
      </w:r>
      <w:r w:rsidRPr="000D7A24">
        <w:rPr>
          <w:rFonts w:ascii="Times New Roman" w:hAnsi="Times New Roman" w:cs="Times New Roman"/>
          <w:kern w:val="0"/>
          <w:sz w:val="20"/>
          <w:szCs w:val="20"/>
        </w:rPr>
        <w:t xml:space="preserve">otai,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a</w:t>
      </w:r>
      <w:r w:rsidRPr="000D7A24">
        <w:rPr>
          <w:rFonts w:ascii="Times New Roman" w:hAnsi="Times New Roman" w:cs="Times New Roman"/>
          <w:kern w:val="0"/>
          <w:sz w:val="20"/>
          <w:szCs w:val="20"/>
        </w:rPr>
        <w:t xml:space="preserve">vvocati,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d</w:t>
      </w:r>
      <w:r w:rsidRPr="000D7A24">
        <w:rPr>
          <w:rFonts w:ascii="Times New Roman" w:hAnsi="Times New Roman" w:cs="Times New Roman"/>
          <w:kern w:val="0"/>
          <w:sz w:val="20"/>
          <w:szCs w:val="20"/>
        </w:rPr>
        <w:t xml:space="preserve">irigenti e </w:t>
      </w:r>
      <w:r w:rsidR="00FE543E">
        <w:rPr>
          <w:rFonts w:ascii="Times New Roman" w:hAnsi="Times New Roman" w:cs="Times New Roman"/>
          <w:kern w:val="0"/>
          <w:sz w:val="20"/>
          <w:szCs w:val="20"/>
        </w:rPr>
        <w:t>f</w:t>
      </w:r>
      <w:r w:rsidRPr="000D7A24">
        <w:rPr>
          <w:rFonts w:ascii="Times New Roman" w:hAnsi="Times New Roman" w:cs="Times New Roman"/>
          <w:kern w:val="0"/>
          <w:sz w:val="20"/>
          <w:szCs w:val="20"/>
        </w:rPr>
        <w:t>unzionari pubblici.</w:t>
      </w:r>
    </w:p>
    <w:p w14:paraId="379AC17F" w14:textId="77777777" w:rsidR="00E95942" w:rsidRPr="000D7A24" w:rsidRDefault="00E95942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D7A24">
        <w:rPr>
          <w:rFonts w:ascii="Times New Roman" w:hAnsi="Times New Roman" w:cs="Times New Roman"/>
          <w:kern w:val="0"/>
          <w:sz w:val="20"/>
          <w:szCs w:val="20"/>
        </w:rPr>
        <w:t>Si caratterizza per una didattica fortemente innovativa, che pone al centro lo studente e ha tra i suoi punti di forza il loro rapporto diretto e individuale con gli insegnanti, reso possibile dall’accesso a numero chiuso ai corsi organizzati dalla Scuola.</w:t>
      </w:r>
    </w:p>
    <w:p w14:paraId="46FDF65C" w14:textId="77777777" w:rsidR="00E95942" w:rsidRPr="000D7A24" w:rsidRDefault="00E95942" w:rsidP="003D56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D7A24">
        <w:rPr>
          <w:rFonts w:ascii="Times New Roman" w:hAnsi="Times New Roman" w:cs="Times New Roman"/>
          <w:kern w:val="0"/>
          <w:sz w:val="20"/>
          <w:szCs w:val="20"/>
        </w:rPr>
        <w:t>Le principali aree di formazione sono le seguenti: Avvocatura, Magistratura, Notariato, Concorsi nella pubblica amministrazione per dirigenti o funzionari.</w:t>
      </w:r>
    </w:p>
    <w:p w14:paraId="17E0FD5E" w14:textId="77777777" w:rsidR="00E95942" w:rsidRPr="00CB155E" w:rsidRDefault="00E95942" w:rsidP="003D56B6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CB155E">
        <w:rPr>
          <w:rFonts w:ascii="Times New Roman" w:hAnsi="Times New Roman" w:cs="Times New Roman"/>
          <w:kern w:val="0"/>
          <w:sz w:val="20"/>
          <w:szCs w:val="20"/>
        </w:rPr>
        <w:t xml:space="preserve">La Scuola Greco – Pittella fa parte del gruppo </w:t>
      </w:r>
      <w:proofErr w:type="spellStart"/>
      <w:r w:rsidRPr="00CB155E">
        <w:rPr>
          <w:rFonts w:ascii="Times New Roman" w:hAnsi="Times New Roman" w:cs="Times New Roman"/>
          <w:kern w:val="0"/>
          <w:sz w:val="20"/>
          <w:szCs w:val="20"/>
        </w:rPr>
        <w:t>Digit’Ed</w:t>
      </w:r>
      <w:proofErr w:type="spellEnd"/>
      <w:r w:rsidRPr="00CB155E">
        <w:rPr>
          <w:rFonts w:ascii="Times New Roman" w:hAnsi="Times New Roman" w:cs="Times New Roman"/>
          <w:kern w:val="0"/>
          <w:sz w:val="20"/>
          <w:szCs w:val="20"/>
        </w:rPr>
        <w:t>, il più grande polo di formazione in Italia e uno dei maggiori player del settore a livello europeo, che riunisce le eccellenze italiane nella formazione dei professionisti, come Treccani Accademia, 24ORE Business School, Accurate.</w:t>
      </w:r>
    </w:p>
    <w:p w14:paraId="2D64BFBD" w14:textId="77777777" w:rsidR="00E95942" w:rsidRPr="000D7A24" w:rsidRDefault="00E95942" w:rsidP="00E95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36CB76" w14:textId="77777777" w:rsidR="00807345" w:rsidRPr="0033270E" w:rsidRDefault="00807345" w:rsidP="0080734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3270E">
        <w:rPr>
          <w:rFonts w:ascii="Times New Roman" w:hAnsi="Times New Roman" w:cs="Times New Roman"/>
          <w:b/>
          <w:bCs/>
          <w:sz w:val="20"/>
          <w:szCs w:val="20"/>
        </w:rPr>
        <w:t>Per la Stampa</w:t>
      </w:r>
    </w:p>
    <w:p w14:paraId="234D463C" w14:textId="377EBC73" w:rsidR="00807345" w:rsidRPr="0033270E" w:rsidRDefault="00807345" w:rsidP="0080734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3270E">
        <w:rPr>
          <w:rFonts w:ascii="Times New Roman" w:hAnsi="Times New Roman" w:cs="Times New Roman"/>
          <w:b/>
          <w:bCs/>
          <w:sz w:val="20"/>
          <w:szCs w:val="20"/>
        </w:rPr>
        <w:t>Ufficio stampa Scuola Greco - Pittella</w:t>
      </w:r>
    </w:p>
    <w:p w14:paraId="7BD780A3" w14:textId="77777777" w:rsidR="00807345" w:rsidRPr="0033270E" w:rsidRDefault="00807345" w:rsidP="0080734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3270E">
        <w:rPr>
          <w:rFonts w:ascii="Times New Roman" w:hAnsi="Times New Roman" w:cs="Times New Roman"/>
          <w:color w:val="000000"/>
          <w:sz w:val="20"/>
          <w:szCs w:val="20"/>
        </w:rPr>
        <w:t xml:space="preserve">Cristina Cortellezzi – Laura Premoli – Claudia Valerani </w:t>
      </w:r>
    </w:p>
    <w:p w14:paraId="156EEBC6" w14:textId="180665F5" w:rsidR="00807345" w:rsidRPr="0033270E" w:rsidRDefault="003168BD" w:rsidP="0080734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11" w:history="1">
        <w:r w:rsidR="00807345" w:rsidRPr="0033270E">
          <w:rPr>
            <w:rStyle w:val="Collegamentoipertestuale"/>
            <w:rFonts w:ascii="Times New Roman" w:hAnsi="Times New Roman" w:cs="Times New Roman"/>
            <w:sz w:val="20"/>
            <w:szCs w:val="20"/>
          </w:rPr>
          <w:t>info@pinkommunication.it</w:t>
        </w:r>
      </w:hyperlink>
      <w:r w:rsidR="00807345" w:rsidRPr="0033270E">
        <w:rPr>
          <w:rFonts w:ascii="Times New Roman" w:hAnsi="Times New Roman" w:cs="Times New Roman"/>
          <w:sz w:val="20"/>
          <w:szCs w:val="20"/>
        </w:rPr>
        <w:tab/>
      </w:r>
      <w:r w:rsidR="00807345" w:rsidRPr="0033270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B57B676" w14:textId="77777777" w:rsidR="00807345" w:rsidRPr="0033270E" w:rsidRDefault="00807345" w:rsidP="0080734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3270E">
        <w:rPr>
          <w:rFonts w:ascii="Times New Roman" w:hAnsi="Times New Roman" w:cs="Times New Roman"/>
          <w:color w:val="000000"/>
          <w:sz w:val="20"/>
          <w:szCs w:val="20"/>
        </w:rPr>
        <w:t>T. 02 89077160 – M. 340 1044227</w:t>
      </w:r>
    </w:p>
    <w:p w14:paraId="78BEEB6B" w14:textId="75348B78" w:rsidR="00807345" w:rsidRPr="0033270E" w:rsidRDefault="00807345" w:rsidP="0080734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9E08B0" w14:textId="7ED65188" w:rsidR="00807345" w:rsidRPr="0033270E" w:rsidRDefault="00807345" w:rsidP="0080734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3270E">
        <w:rPr>
          <w:rFonts w:ascii="Times New Roman" w:hAnsi="Times New Roman" w:cs="Times New Roman"/>
          <w:b/>
          <w:bCs/>
          <w:sz w:val="20"/>
          <w:szCs w:val="20"/>
        </w:rPr>
        <w:t>Per informazioni sui corsi</w:t>
      </w:r>
    </w:p>
    <w:p w14:paraId="28ABF4A2" w14:textId="1A8FB909" w:rsidR="00807345" w:rsidRPr="0033270E" w:rsidRDefault="00807345" w:rsidP="00807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70E">
        <w:rPr>
          <w:rFonts w:ascii="Times New Roman" w:hAnsi="Times New Roman" w:cs="Times New Roman"/>
          <w:sz w:val="20"/>
          <w:szCs w:val="20"/>
        </w:rPr>
        <w:t>Scuola Greco – Pittella</w:t>
      </w:r>
    </w:p>
    <w:p w14:paraId="0D11493A" w14:textId="0BA25C5B" w:rsidR="00807345" w:rsidRPr="0033270E" w:rsidRDefault="003168BD" w:rsidP="00807345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2" w:history="1">
        <w:r w:rsidR="00807345" w:rsidRPr="0033270E">
          <w:rPr>
            <w:rStyle w:val="Collegamentoipertestuale"/>
            <w:rFonts w:ascii="Times New Roman" w:hAnsi="Times New Roman" w:cs="Times New Roman"/>
            <w:sz w:val="20"/>
            <w:szCs w:val="20"/>
          </w:rPr>
          <w:t>amm.scuolagrecopittella@gmail.com</w:t>
        </w:r>
      </w:hyperlink>
    </w:p>
    <w:sectPr w:rsidR="00807345" w:rsidRPr="0033270E" w:rsidSect="00B16135">
      <w:headerReference w:type="default" r:id="rId13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3BE74" w14:textId="77777777" w:rsidR="00B16135" w:rsidRDefault="00B16135" w:rsidP="00E46A95">
      <w:pPr>
        <w:spacing w:after="0" w:line="240" w:lineRule="auto"/>
      </w:pPr>
      <w:r>
        <w:separator/>
      </w:r>
    </w:p>
  </w:endnote>
  <w:endnote w:type="continuationSeparator" w:id="0">
    <w:p w14:paraId="632740AD" w14:textId="77777777" w:rsidR="00B16135" w:rsidRDefault="00B16135" w:rsidP="00E4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F9CBF" w14:textId="77777777" w:rsidR="00B16135" w:rsidRDefault="00B16135" w:rsidP="00E46A95">
      <w:pPr>
        <w:spacing w:after="0" w:line="240" w:lineRule="auto"/>
      </w:pPr>
      <w:r>
        <w:separator/>
      </w:r>
    </w:p>
  </w:footnote>
  <w:footnote w:type="continuationSeparator" w:id="0">
    <w:p w14:paraId="36858E2F" w14:textId="77777777" w:rsidR="00B16135" w:rsidRDefault="00B16135" w:rsidP="00E4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505DE" w14:textId="3457D764" w:rsidR="00E46A95" w:rsidRDefault="00D12C11" w:rsidP="00DD1708">
    <w:pPr>
      <w:pStyle w:val="Intestazione"/>
    </w:pPr>
    <w:r>
      <w:rPr>
        <w:noProof/>
      </w:rPr>
      <w:drawing>
        <wp:inline distT="0" distB="0" distL="0" distR="0" wp14:anchorId="28EEE628" wp14:editId="34E07BC9">
          <wp:extent cx="6120130" cy="1395095"/>
          <wp:effectExtent l="0" t="0" r="0" b="0"/>
          <wp:docPr id="127714321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143217" name="Immagine 12771432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9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093CE0" w14:textId="77777777" w:rsidR="00E46A95" w:rsidRDefault="00E46A95" w:rsidP="00E46A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061ED"/>
    <w:multiLevelType w:val="hybridMultilevel"/>
    <w:tmpl w:val="ABEE6872"/>
    <w:lvl w:ilvl="0" w:tplc="241A49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41"/>
    <w:rsid w:val="000C5674"/>
    <w:rsid w:val="000D7A24"/>
    <w:rsid w:val="001006EF"/>
    <w:rsid w:val="00107064"/>
    <w:rsid w:val="001C7D85"/>
    <w:rsid w:val="00230276"/>
    <w:rsid w:val="00253765"/>
    <w:rsid w:val="003168BD"/>
    <w:rsid w:val="0033270E"/>
    <w:rsid w:val="003757A1"/>
    <w:rsid w:val="003D56B6"/>
    <w:rsid w:val="003E6673"/>
    <w:rsid w:val="003F3F8A"/>
    <w:rsid w:val="00461D14"/>
    <w:rsid w:val="00481A0D"/>
    <w:rsid w:val="00521F2D"/>
    <w:rsid w:val="00553235"/>
    <w:rsid w:val="005C2005"/>
    <w:rsid w:val="005E6E95"/>
    <w:rsid w:val="006118AB"/>
    <w:rsid w:val="00695385"/>
    <w:rsid w:val="007E637B"/>
    <w:rsid w:val="00807345"/>
    <w:rsid w:val="008A506B"/>
    <w:rsid w:val="008E5D9A"/>
    <w:rsid w:val="009745D7"/>
    <w:rsid w:val="00976C5F"/>
    <w:rsid w:val="009E22A8"/>
    <w:rsid w:val="009E2D2B"/>
    <w:rsid w:val="00A52ECD"/>
    <w:rsid w:val="00A94051"/>
    <w:rsid w:val="00AE1D5B"/>
    <w:rsid w:val="00B10E6F"/>
    <w:rsid w:val="00B16135"/>
    <w:rsid w:val="00C1354E"/>
    <w:rsid w:val="00C231AC"/>
    <w:rsid w:val="00CE54B5"/>
    <w:rsid w:val="00D12C11"/>
    <w:rsid w:val="00D22BEA"/>
    <w:rsid w:val="00D720EE"/>
    <w:rsid w:val="00D9329B"/>
    <w:rsid w:val="00D96A59"/>
    <w:rsid w:val="00DD1708"/>
    <w:rsid w:val="00E46A95"/>
    <w:rsid w:val="00E561D9"/>
    <w:rsid w:val="00E95942"/>
    <w:rsid w:val="00F40541"/>
    <w:rsid w:val="00F55519"/>
    <w:rsid w:val="00F7740C"/>
    <w:rsid w:val="00FE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A1A14"/>
  <w15:chartTrackingRefBased/>
  <w15:docId w15:val="{B1D1491B-16C5-48A1-B66B-2D97ACA4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6A95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6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6A95"/>
  </w:style>
  <w:style w:type="paragraph" w:styleId="Pidipagina">
    <w:name w:val="footer"/>
    <w:basedOn w:val="Normale"/>
    <w:link w:val="PidipaginaCarattere"/>
    <w:uiPriority w:val="99"/>
    <w:unhideWhenUsed/>
    <w:rsid w:val="00E46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6A95"/>
  </w:style>
  <w:style w:type="paragraph" w:styleId="Paragrafoelenco">
    <w:name w:val="List Paragraph"/>
    <w:basedOn w:val="Normale"/>
    <w:uiPriority w:val="34"/>
    <w:qFormat/>
    <w:rsid w:val="009745D7"/>
    <w:pPr>
      <w:spacing w:after="200" w:line="27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073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734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23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23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23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3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31A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C7D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uolagrecopittella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mm.scuolagrecopittell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igited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uolagrecopittella.com/corso-magistratura-tributari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2CACE-30EB-4692-86CF-9D3CD222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Cristina Cortellezzi</cp:lastModifiedBy>
  <cp:revision>8</cp:revision>
  <dcterms:created xsi:type="dcterms:W3CDTF">2024-01-26T18:46:00Z</dcterms:created>
  <dcterms:modified xsi:type="dcterms:W3CDTF">2024-05-27T15:29:00Z</dcterms:modified>
</cp:coreProperties>
</file>