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7EECC" w14:textId="4CE4096A" w:rsidR="00172604" w:rsidRPr="00647BD2" w:rsidRDefault="009704C0" w:rsidP="00A62267">
      <w:pPr>
        <w:jc w:val="center"/>
        <w:rPr>
          <w:b/>
          <w:bCs/>
        </w:rPr>
      </w:pPr>
      <w:r w:rsidRPr="00647BD2">
        <w:rPr>
          <w:b/>
          <w:bCs/>
        </w:rPr>
        <w:t xml:space="preserve">COMUNICATO </w:t>
      </w:r>
      <w:r w:rsidR="00A62267" w:rsidRPr="00647BD2">
        <w:rPr>
          <w:b/>
          <w:bCs/>
        </w:rPr>
        <w:t>STAMPA</w:t>
      </w:r>
    </w:p>
    <w:p w14:paraId="69952426" w14:textId="5A809C0B" w:rsidR="00241DDA" w:rsidRPr="00647BD2" w:rsidRDefault="00241DDA" w:rsidP="00A62267">
      <w:pPr>
        <w:jc w:val="center"/>
        <w:rPr>
          <w:b/>
          <w:bCs/>
          <w:sz w:val="28"/>
          <w:szCs w:val="28"/>
        </w:rPr>
      </w:pPr>
      <w:r w:rsidRPr="00647BD2">
        <w:rPr>
          <w:b/>
          <w:bCs/>
          <w:sz w:val="28"/>
          <w:szCs w:val="28"/>
        </w:rPr>
        <w:t xml:space="preserve">Turismo scolastico: come </w:t>
      </w:r>
      <w:r w:rsidR="00172604" w:rsidRPr="00647BD2">
        <w:rPr>
          <w:b/>
          <w:bCs/>
          <w:sz w:val="28"/>
          <w:szCs w:val="28"/>
        </w:rPr>
        <w:t>cambiano</w:t>
      </w:r>
      <w:r w:rsidRPr="00647BD2">
        <w:rPr>
          <w:b/>
          <w:bCs/>
          <w:sz w:val="28"/>
          <w:szCs w:val="28"/>
        </w:rPr>
        <w:t xml:space="preserve"> i criteri di scelta</w:t>
      </w:r>
    </w:p>
    <w:p w14:paraId="5DAA43E7" w14:textId="406104BB" w:rsidR="00052B6D" w:rsidRPr="00647BD2" w:rsidRDefault="004D09F6" w:rsidP="00A62267">
      <w:pPr>
        <w:jc w:val="center"/>
        <w:rPr>
          <w:b/>
          <w:bCs/>
          <w:i/>
          <w:iCs/>
        </w:rPr>
      </w:pPr>
      <w:r w:rsidRPr="00647BD2">
        <w:rPr>
          <w:b/>
          <w:bCs/>
          <w:i/>
          <w:iCs/>
        </w:rPr>
        <w:t>Secondo l’indagine Didatour 2026 n</w:t>
      </w:r>
      <w:r w:rsidR="00052B6D" w:rsidRPr="00647BD2">
        <w:rPr>
          <w:b/>
          <w:bCs/>
          <w:i/>
          <w:iCs/>
        </w:rPr>
        <w:t xml:space="preserve">on conta più solo la destinazione: le scuole privilegiano proposte con forte valore didattico, inclusive, sostenibili, supportate da costi chiari e da un’organizzazione </w:t>
      </w:r>
      <w:r w:rsidR="00153DEE" w:rsidRPr="00647BD2">
        <w:rPr>
          <w:b/>
          <w:bCs/>
          <w:i/>
          <w:iCs/>
        </w:rPr>
        <w:t>sicura e affidabile</w:t>
      </w:r>
      <w:r w:rsidR="00052B6D" w:rsidRPr="00647BD2">
        <w:rPr>
          <w:b/>
          <w:bCs/>
          <w:i/>
          <w:iCs/>
        </w:rPr>
        <w:t>.</w:t>
      </w:r>
    </w:p>
    <w:p w14:paraId="0320EAB7" w14:textId="22268CB0" w:rsidR="003B776F" w:rsidRPr="00647BD2" w:rsidRDefault="0098669E" w:rsidP="00696C8A">
      <w:pPr>
        <w:spacing w:after="0" w:line="240" w:lineRule="auto"/>
        <w:jc w:val="both"/>
        <w:rPr>
          <w:sz w:val="22"/>
          <w:szCs w:val="22"/>
        </w:rPr>
      </w:pPr>
      <w:r w:rsidRPr="00647BD2">
        <w:t xml:space="preserve">Il turismo scolastico continua a rappresentare una componente centrale dell'attività didattica. Nel 2025-2026 il </w:t>
      </w:r>
      <w:r w:rsidRPr="00647BD2">
        <w:rPr>
          <w:b/>
          <w:bCs/>
        </w:rPr>
        <w:t>99%</w:t>
      </w:r>
      <w:r w:rsidRPr="00647BD2">
        <w:t xml:space="preserve"> degli istituti italiani ha organizzato almeno un’uscita o un viaggio d’istruzione, </w:t>
      </w:r>
      <w:r w:rsidR="005E1489" w:rsidRPr="00647BD2">
        <w:t xml:space="preserve">il </w:t>
      </w:r>
      <w:r w:rsidR="005E1489" w:rsidRPr="00647BD2">
        <w:rPr>
          <w:b/>
          <w:bCs/>
        </w:rPr>
        <w:t>75%</w:t>
      </w:r>
      <w:r w:rsidR="005E1489" w:rsidRPr="00647BD2">
        <w:t xml:space="preserve"> </w:t>
      </w:r>
      <w:r w:rsidR="00FE18BE" w:rsidRPr="00647BD2">
        <w:t xml:space="preserve">ha proposto </w:t>
      </w:r>
      <w:r w:rsidR="005E1489" w:rsidRPr="00647BD2">
        <w:t xml:space="preserve">entrambe le tipologie di esperienza, mentre il </w:t>
      </w:r>
      <w:r w:rsidR="005E1489" w:rsidRPr="00647BD2">
        <w:rPr>
          <w:b/>
          <w:bCs/>
        </w:rPr>
        <w:t>22%</w:t>
      </w:r>
      <w:r w:rsidR="005E1489" w:rsidRPr="00647BD2">
        <w:t xml:space="preserve"> </w:t>
      </w:r>
      <w:r w:rsidR="00FE18BE" w:rsidRPr="00647BD2">
        <w:t xml:space="preserve">ha </w:t>
      </w:r>
      <w:r w:rsidR="005E1489" w:rsidRPr="00647BD2">
        <w:t>realizza</w:t>
      </w:r>
      <w:r w:rsidR="00FE18BE" w:rsidRPr="00647BD2">
        <w:t>to</w:t>
      </w:r>
      <w:r w:rsidR="005E1489" w:rsidRPr="00647BD2">
        <w:t xml:space="preserve"> esclusivamente uscite di una giornata</w:t>
      </w:r>
      <w:r w:rsidRPr="00647BD2">
        <w:t xml:space="preserve">. </w:t>
      </w:r>
      <w:r w:rsidR="005E1489" w:rsidRPr="00647BD2">
        <w:t>Dati</w:t>
      </w:r>
      <w:r w:rsidRPr="00647BD2">
        <w:t xml:space="preserve"> che testimonia</w:t>
      </w:r>
      <w:r w:rsidR="005E1489" w:rsidRPr="00647BD2">
        <w:t>no</w:t>
      </w:r>
      <w:r w:rsidRPr="00647BD2">
        <w:t xml:space="preserve"> la </w:t>
      </w:r>
      <w:r w:rsidRPr="00647BD2">
        <w:rPr>
          <w:b/>
          <w:bCs/>
        </w:rPr>
        <w:t>crescente diffusione di queste attività</w:t>
      </w:r>
      <w:r w:rsidRPr="00647BD2">
        <w:t xml:space="preserve"> </w:t>
      </w:r>
      <w:r w:rsidR="00426BCA" w:rsidRPr="00647BD2">
        <w:t>a fronte, però, di</w:t>
      </w:r>
      <w:r w:rsidRPr="00647BD2">
        <w:t xml:space="preserve"> una </w:t>
      </w:r>
      <w:r w:rsidRPr="00647BD2">
        <w:rPr>
          <w:b/>
          <w:bCs/>
        </w:rPr>
        <w:t xml:space="preserve">maggiore </w:t>
      </w:r>
      <w:r w:rsidR="00313AFA" w:rsidRPr="00647BD2">
        <w:rPr>
          <w:b/>
          <w:bCs/>
        </w:rPr>
        <w:t>selettività</w:t>
      </w:r>
      <w:r w:rsidRPr="00647BD2">
        <w:t xml:space="preserve"> </w:t>
      </w:r>
      <w:r w:rsidR="00313AFA" w:rsidRPr="00647BD2">
        <w:t>ne</w:t>
      </w:r>
      <w:r w:rsidRPr="00647BD2">
        <w:t>l modo in cui vengono progettate. Qualità educativa, inclusione, sostenibilità, sicurezza e semplicità organizzativa orientano sempre più le valutazioni di docenti e dirigenti scolastici.</w:t>
      </w:r>
      <w:r w:rsidR="009229FE" w:rsidRPr="00647BD2">
        <w:t xml:space="preserve"> </w:t>
      </w:r>
      <w:r w:rsidR="006C7511" w:rsidRPr="00647BD2">
        <w:t>È quanto emerge dall’“</w:t>
      </w:r>
      <w:r w:rsidR="006C7511" w:rsidRPr="00647BD2">
        <w:rPr>
          <w:b/>
          <w:bCs/>
          <w:i/>
          <w:iCs/>
        </w:rPr>
        <w:t>Indagine sulle scelte dei docenti per il turismo scolastico e la didattica</w:t>
      </w:r>
      <w:r w:rsidR="006C7511" w:rsidRPr="00647BD2">
        <w:t xml:space="preserve">” promossa da </w:t>
      </w:r>
      <w:proofErr w:type="spellStart"/>
      <w:r w:rsidR="006C7511" w:rsidRPr="00647BD2">
        <w:rPr>
          <w:b/>
          <w:bCs/>
        </w:rPr>
        <w:t>Didatour</w:t>
      </w:r>
      <w:proofErr w:type="spellEnd"/>
      <w:r w:rsidR="006C7511" w:rsidRPr="00647BD2">
        <w:rPr>
          <w:b/>
          <w:bCs/>
        </w:rPr>
        <w:t xml:space="preserve"> </w:t>
      </w:r>
      <w:r w:rsidR="006C7511" w:rsidRPr="00647BD2">
        <w:t xml:space="preserve">in collaborazione con </w:t>
      </w:r>
      <w:r w:rsidR="006C7511" w:rsidRPr="00647BD2">
        <w:rPr>
          <w:b/>
          <w:bCs/>
        </w:rPr>
        <w:t>La Fabbrica</w:t>
      </w:r>
      <w:r w:rsidR="00A47835" w:rsidRPr="00C21104">
        <w:t>,</w:t>
      </w:r>
      <w:r w:rsidR="00A47835" w:rsidRPr="00647BD2">
        <w:rPr>
          <w:b/>
          <w:bCs/>
        </w:rPr>
        <w:t xml:space="preserve"> </w:t>
      </w:r>
      <w:r w:rsidR="003B776F" w:rsidRPr="00647BD2">
        <w:t>agenzia di comunicazione educativa di Spaggiari, leader nelle tecnologie per la digitalizzazione della scuola.</w:t>
      </w:r>
    </w:p>
    <w:p w14:paraId="20D92F72" w14:textId="77777777" w:rsidR="003B776F" w:rsidRPr="00647BD2" w:rsidRDefault="003B776F" w:rsidP="00696C8A">
      <w:pPr>
        <w:spacing w:after="0" w:line="240" w:lineRule="auto"/>
        <w:jc w:val="both"/>
        <w:rPr>
          <w:sz w:val="22"/>
          <w:szCs w:val="22"/>
        </w:rPr>
      </w:pPr>
    </w:p>
    <w:p w14:paraId="20DEA1DE" w14:textId="01F0E275" w:rsidR="006C7511" w:rsidRDefault="002C6A85" w:rsidP="00696C8A">
      <w:pPr>
        <w:spacing w:after="0" w:line="240" w:lineRule="auto"/>
        <w:jc w:val="both"/>
      </w:pPr>
      <w:r w:rsidRPr="00647BD2">
        <w:t>Per avere un quadro esaustivo delle esigenze espresse dai diversi livelli scolastici, l</w:t>
      </w:r>
      <w:r w:rsidR="006C7511" w:rsidRPr="00647BD2">
        <w:t xml:space="preserve">a ricerca ha coinvolto docenti di ogni ordine e grado provenienti da tutta Italia e, per la prima volta, </w:t>
      </w:r>
      <w:r w:rsidR="006C7511" w:rsidRPr="00647BD2">
        <w:rPr>
          <w:b/>
          <w:bCs/>
        </w:rPr>
        <w:t>ha incluso anche la scuola dell’infanzia</w:t>
      </w:r>
      <w:r w:rsidR="006C7511" w:rsidRPr="00647BD2">
        <w:t xml:space="preserve">, </w:t>
      </w:r>
      <w:r w:rsidR="00242BD6" w:rsidRPr="00647BD2">
        <w:t>che sta diventando un player sempre più importante</w:t>
      </w:r>
      <w:r w:rsidR="008C53C1" w:rsidRPr="00647BD2">
        <w:t xml:space="preserve"> del turismo scolastico</w:t>
      </w:r>
      <w:r w:rsidR="006C7511" w:rsidRPr="00647BD2">
        <w:t>.</w:t>
      </w:r>
    </w:p>
    <w:p w14:paraId="73993274" w14:textId="77777777" w:rsidR="00726E0F" w:rsidRPr="00647BD2" w:rsidRDefault="00726E0F" w:rsidP="00696C8A">
      <w:pPr>
        <w:spacing w:after="0" w:line="240" w:lineRule="auto"/>
        <w:jc w:val="both"/>
      </w:pPr>
    </w:p>
    <w:p w14:paraId="4CCB179D" w14:textId="77777777" w:rsidR="00AD3680" w:rsidRPr="00647BD2" w:rsidRDefault="00AD3680" w:rsidP="00696C8A">
      <w:pPr>
        <w:spacing w:after="0" w:line="240" w:lineRule="auto"/>
        <w:jc w:val="both"/>
        <w:rPr>
          <w:smallCaps/>
        </w:rPr>
      </w:pPr>
      <w:r w:rsidRPr="00647BD2">
        <w:rPr>
          <w:b/>
          <w:bCs/>
          <w:smallCaps/>
        </w:rPr>
        <w:t>Il valore educativo guida la progettazione</w:t>
      </w:r>
    </w:p>
    <w:p w14:paraId="0C217794" w14:textId="6AEF8940" w:rsidR="00E54998" w:rsidRDefault="00E54998" w:rsidP="00696C8A">
      <w:pPr>
        <w:spacing w:after="0" w:line="240" w:lineRule="auto"/>
        <w:jc w:val="both"/>
      </w:pPr>
      <w:r w:rsidRPr="00647BD2">
        <w:t xml:space="preserve">La meta resta importante, ma non è più sufficiente. Nella valutazione delle proposte assumono un </w:t>
      </w:r>
      <w:r w:rsidRPr="00647BD2">
        <w:rPr>
          <w:b/>
          <w:bCs/>
        </w:rPr>
        <w:t>peso crescente laboratori, attività esperienziali, percorsi interdisciplinari e iniziative capaci di integrarsi con la programmazione.</w:t>
      </w:r>
      <w:r w:rsidRPr="00647BD2">
        <w:t xml:space="preserve"> La priorità è individuare occasioni che proseguano il lavoro svolto in classe, stimolino la partecipazione e trasformino il viaggio in un’esperienza concreta di apprendimento.</w:t>
      </w:r>
    </w:p>
    <w:p w14:paraId="59E008EB" w14:textId="77777777" w:rsidR="00A559D5" w:rsidRPr="00647BD2" w:rsidRDefault="00A559D5" w:rsidP="00696C8A">
      <w:pPr>
        <w:spacing w:after="0" w:line="240" w:lineRule="auto"/>
        <w:jc w:val="both"/>
      </w:pPr>
    </w:p>
    <w:p w14:paraId="63959A0C" w14:textId="77777777" w:rsidR="00376F21" w:rsidRDefault="00E54998" w:rsidP="00696C8A">
      <w:pPr>
        <w:spacing w:after="0" w:line="240" w:lineRule="auto"/>
        <w:jc w:val="both"/>
      </w:pPr>
      <w:r w:rsidRPr="00647BD2">
        <w:t xml:space="preserve">Le esigenze cambiano anche in funzione dell’età degli studenti. Nella scuola dell’infanzia e nella primaria prevalgono le attività in giornata, i laboratori e le proposte facilmente accessibili dal punto di vista organizzativo. </w:t>
      </w:r>
      <w:r w:rsidRPr="00647BD2">
        <w:rPr>
          <w:b/>
          <w:bCs/>
        </w:rPr>
        <w:t>Nelle secondarie di secondo grado</w:t>
      </w:r>
      <w:r w:rsidRPr="00647BD2">
        <w:t xml:space="preserve"> acquistano maggiore rilievo </w:t>
      </w:r>
      <w:r w:rsidRPr="00647BD2">
        <w:rPr>
          <w:b/>
          <w:bCs/>
        </w:rPr>
        <w:t>le visite aziendali e le iniziative dedicate all’orientamento</w:t>
      </w:r>
      <w:r w:rsidRPr="00647BD2">
        <w:t>, sempre più integrate ne</w:t>
      </w:r>
      <w:r w:rsidR="00233E12" w:rsidRPr="00647BD2">
        <w:t>l</w:t>
      </w:r>
      <w:r w:rsidRPr="00647BD2">
        <w:t xml:space="preserve"> percors</w:t>
      </w:r>
      <w:r w:rsidR="00233E12" w:rsidRPr="00647BD2">
        <w:t>o</w:t>
      </w:r>
      <w:r w:rsidRPr="00647BD2">
        <w:t xml:space="preserve"> </w:t>
      </w:r>
      <w:r w:rsidR="00233E12" w:rsidRPr="00647BD2">
        <w:t xml:space="preserve">formativo </w:t>
      </w:r>
      <w:r w:rsidRPr="00647BD2">
        <w:t>del triennio e nel rapporto con il mondo del lavoro.</w:t>
      </w:r>
      <w:r w:rsidR="007D5CA4" w:rsidRPr="00647BD2">
        <w:t xml:space="preserve"> </w:t>
      </w:r>
    </w:p>
    <w:p w14:paraId="0FA27E7A" w14:textId="77777777" w:rsidR="00A559D5" w:rsidRPr="00647BD2" w:rsidRDefault="00A559D5" w:rsidP="00696C8A">
      <w:pPr>
        <w:spacing w:after="0" w:line="240" w:lineRule="auto"/>
        <w:jc w:val="both"/>
      </w:pPr>
    </w:p>
    <w:p w14:paraId="65B81813" w14:textId="659D67BE" w:rsidR="00E54998" w:rsidRPr="00647BD2" w:rsidRDefault="007D5CA4" w:rsidP="00696C8A">
      <w:pPr>
        <w:spacing w:after="0" w:line="240" w:lineRule="auto"/>
        <w:jc w:val="both"/>
      </w:pPr>
      <w:r w:rsidRPr="00647BD2">
        <w:t>«</w:t>
      </w:r>
      <w:r w:rsidRPr="00647BD2">
        <w:rPr>
          <w:i/>
          <w:iCs/>
        </w:rPr>
        <w:t xml:space="preserve">Complessivamente le analisi </w:t>
      </w:r>
      <w:proofErr w:type="spellStart"/>
      <w:r w:rsidRPr="00647BD2">
        <w:rPr>
          <w:i/>
          <w:iCs/>
        </w:rPr>
        <w:t>Didatour</w:t>
      </w:r>
      <w:proofErr w:type="spellEnd"/>
      <w:r w:rsidRPr="00647BD2">
        <w:rPr>
          <w:i/>
          <w:iCs/>
        </w:rPr>
        <w:t xml:space="preserve"> confermano un'evoluzione nel modo in cui le scuole progettano le uscite didattiche: il viaggio d'istruzione è sempre più considerato parte integrante del percorso formativo e viene scelto in funzione della sua capacità di favorire apprendimento, partecipazione e inclusione, senza perdere di vista la sostenibilità economica per le famiglie</w:t>
      </w:r>
      <w:r w:rsidRPr="00647BD2">
        <w:t xml:space="preserve">», commenta </w:t>
      </w:r>
      <w:r w:rsidRPr="00647BD2">
        <w:rPr>
          <w:b/>
          <w:bCs/>
        </w:rPr>
        <w:t xml:space="preserve">Angela Mencarelli, </w:t>
      </w:r>
      <w:r w:rsidRPr="00647BD2">
        <w:t>amministratrice delegata de La Fabbrica Società Benefit di Spaggiari</w:t>
      </w:r>
      <w:r w:rsidR="00E81A76" w:rsidRPr="00647BD2">
        <w:t>.</w:t>
      </w:r>
    </w:p>
    <w:p w14:paraId="75F43EB9" w14:textId="77777777" w:rsidR="00C65168" w:rsidRPr="00647BD2" w:rsidRDefault="00C65168" w:rsidP="00696C8A">
      <w:pPr>
        <w:spacing w:after="0" w:line="240" w:lineRule="auto"/>
        <w:jc w:val="both"/>
        <w:rPr>
          <w:b/>
          <w:bCs/>
          <w:smallCaps/>
        </w:rPr>
      </w:pPr>
    </w:p>
    <w:p w14:paraId="02D428FE" w14:textId="1DBCFAF5" w:rsidR="00E86380" w:rsidRPr="00647BD2" w:rsidRDefault="00E86380" w:rsidP="00696C8A">
      <w:pPr>
        <w:spacing w:after="0" w:line="240" w:lineRule="auto"/>
        <w:jc w:val="both"/>
        <w:rPr>
          <w:smallCaps/>
        </w:rPr>
      </w:pPr>
      <w:r w:rsidRPr="00647BD2">
        <w:rPr>
          <w:b/>
          <w:bCs/>
          <w:smallCaps/>
        </w:rPr>
        <w:t>Inclusione e accessibilità tra i primi criteri</w:t>
      </w:r>
    </w:p>
    <w:p w14:paraId="20353F50" w14:textId="368FA73B" w:rsidR="00E86380" w:rsidRDefault="00E86380" w:rsidP="00696C8A">
      <w:pPr>
        <w:spacing w:after="0" w:line="240" w:lineRule="auto"/>
        <w:jc w:val="both"/>
      </w:pPr>
      <w:r w:rsidRPr="00647BD2">
        <w:t>L’inclusione entra sempre più concretamente nei processi decisionali. Docenti e dirigenti valutano la disponibilità di attività adattabili agli studenti</w:t>
      </w:r>
      <w:r w:rsidR="00381F00" w:rsidRPr="00647BD2">
        <w:t xml:space="preserve"> BES</w:t>
      </w:r>
      <w:r w:rsidR="00C64D9C" w:rsidRPr="00647BD2">
        <w:t xml:space="preserve"> o </w:t>
      </w:r>
      <w:r w:rsidRPr="00647BD2">
        <w:t>con disabilità</w:t>
      </w:r>
      <w:r w:rsidR="00393508" w:rsidRPr="00647BD2">
        <w:t>,</w:t>
      </w:r>
      <w:r w:rsidRPr="00647BD2">
        <w:t xml:space="preserve"> </w:t>
      </w:r>
      <w:r w:rsidR="00393508" w:rsidRPr="00647BD2">
        <w:t xml:space="preserve">prestando </w:t>
      </w:r>
      <w:r w:rsidRPr="00647BD2">
        <w:lastRenderedPageBreak/>
        <w:t xml:space="preserve">attenzione anche all’accessibilità sensoriale, linguistica e alimentare. </w:t>
      </w:r>
      <w:r w:rsidRPr="00647BD2">
        <w:rPr>
          <w:b/>
          <w:bCs/>
        </w:rPr>
        <w:t>La possibilità di coinvolgere l’intero gruppo classe diventa così un requisito essenziale</w:t>
      </w:r>
      <w:r w:rsidR="00516CDE" w:rsidRPr="00647BD2">
        <w:t xml:space="preserve"> nelle valutazioni delle scuole</w:t>
      </w:r>
      <w:r w:rsidRPr="00647BD2">
        <w:t>.</w:t>
      </w:r>
    </w:p>
    <w:p w14:paraId="5185728A" w14:textId="77777777" w:rsidR="00A559D5" w:rsidRPr="00647BD2" w:rsidRDefault="00A559D5" w:rsidP="00696C8A">
      <w:pPr>
        <w:spacing w:after="0" w:line="240" w:lineRule="auto"/>
        <w:jc w:val="both"/>
      </w:pPr>
    </w:p>
    <w:p w14:paraId="6E0AC2C2" w14:textId="77777777" w:rsidR="003D009B" w:rsidRPr="00647BD2" w:rsidRDefault="003D009B" w:rsidP="00696C8A">
      <w:pPr>
        <w:spacing w:after="0" w:line="240" w:lineRule="auto"/>
        <w:jc w:val="both"/>
        <w:rPr>
          <w:smallCaps/>
        </w:rPr>
      </w:pPr>
      <w:r w:rsidRPr="00647BD2">
        <w:rPr>
          <w:b/>
          <w:bCs/>
          <w:smallCaps/>
        </w:rPr>
        <w:t>Costi, burocrazia e accompagnatori</w:t>
      </w:r>
    </w:p>
    <w:p w14:paraId="2DDE905A" w14:textId="4C189671" w:rsidR="003D009B" w:rsidRDefault="00B740A7" w:rsidP="00696C8A">
      <w:pPr>
        <w:spacing w:after="0" w:line="240" w:lineRule="auto"/>
        <w:jc w:val="both"/>
        <w:rPr>
          <w:b/>
          <w:bCs/>
        </w:rPr>
      </w:pPr>
      <w:r w:rsidRPr="00647BD2">
        <w:t xml:space="preserve">La ricerca evidenzia anche la necessità di trovare un </w:t>
      </w:r>
      <w:r w:rsidRPr="00647BD2">
        <w:rPr>
          <w:b/>
          <w:bCs/>
        </w:rPr>
        <w:t>equilibrio tra valore formativo e sostenibilità economica</w:t>
      </w:r>
      <w:r w:rsidR="00936671" w:rsidRPr="00647BD2">
        <w:rPr>
          <w:b/>
          <w:bCs/>
        </w:rPr>
        <w:t xml:space="preserve"> dell'offerta</w:t>
      </w:r>
      <w:r w:rsidRPr="00647BD2">
        <w:t xml:space="preserve">. </w:t>
      </w:r>
      <w:r w:rsidR="003D009B" w:rsidRPr="00647BD2">
        <w:t xml:space="preserve">L’88% dei docenti indica l’aumento dei costi come il principale ostacolo all’organizzazione dei viaggi. Per i soggiorni di più giorni, il 56,3% degli istituti mantiene </w:t>
      </w:r>
      <w:r w:rsidR="003D009B" w:rsidRPr="00647BD2">
        <w:rPr>
          <w:b/>
          <w:bCs/>
        </w:rPr>
        <w:t>un budget entro i 300 euro per studente</w:t>
      </w:r>
      <w:r w:rsidR="003D009B" w:rsidRPr="00647BD2">
        <w:t xml:space="preserve">, mentre una quota più contenuta </w:t>
      </w:r>
      <w:r w:rsidR="00F7735B" w:rsidRPr="00647BD2">
        <w:t xml:space="preserve">supera i </w:t>
      </w:r>
      <w:r w:rsidR="003D009B" w:rsidRPr="00647BD2">
        <w:t xml:space="preserve">500 euro. Nelle attività in giornata, quasi un docente su due segnala invece una spesa </w:t>
      </w:r>
      <w:r w:rsidR="007C2C80" w:rsidRPr="00647BD2">
        <w:t>di circa</w:t>
      </w:r>
      <w:r w:rsidR="003D009B" w:rsidRPr="00647BD2">
        <w:t xml:space="preserve"> </w:t>
      </w:r>
      <w:r w:rsidR="003D009B" w:rsidRPr="00647BD2">
        <w:rPr>
          <w:b/>
          <w:bCs/>
        </w:rPr>
        <w:t xml:space="preserve">20 euro per </w:t>
      </w:r>
      <w:r w:rsidR="00577502" w:rsidRPr="00647BD2">
        <w:rPr>
          <w:b/>
          <w:bCs/>
        </w:rPr>
        <w:t>alunno</w:t>
      </w:r>
      <w:r w:rsidR="003D009B" w:rsidRPr="00647BD2">
        <w:t xml:space="preserve"> per le sole attività, esclusi i trasporti.</w:t>
      </w:r>
      <w:r w:rsidR="006045BB" w:rsidRPr="00647BD2">
        <w:t xml:space="preserve"> Un quadro che riflette l'attenzione delle scuole nel costruire proposte didatticamente efficaci senza trascurare l'impatto economico sulle famiglie.</w:t>
      </w:r>
      <w:r w:rsidR="005E1489" w:rsidRPr="00647BD2">
        <w:rPr>
          <w:b/>
          <w:bCs/>
        </w:rPr>
        <w:t xml:space="preserve"> </w:t>
      </w:r>
    </w:p>
    <w:p w14:paraId="04499B6B" w14:textId="77777777" w:rsidR="00A559D5" w:rsidRPr="00647BD2" w:rsidRDefault="00A559D5" w:rsidP="00696C8A">
      <w:pPr>
        <w:spacing w:after="0" w:line="240" w:lineRule="auto"/>
        <w:jc w:val="both"/>
      </w:pPr>
    </w:p>
    <w:p w14:paraId="411A8C58" w14:textId="162929F9" w:rsidR="003D009B" w:rsidRDefault="003D009B" w:rsidP="00696C8A">
      <w:pPr>
        <w:spacing w:after="0" w:line="240" w:lineRule="auto"/>
        <w:jc w:val="both"/>
      </w:pPr>
      <w:r w:rsidRPr="00647BD2">
        <w:t xml:space="preserve">A incidere sulla progettazione sono anche il </w:t>
      </w:r>
      <w:r w:rsidRPr="00647BD2">
        <w:rPr>
          <w:b/>
          <w:bCs/>
        </w:rPr>
        <w:t>peso degli adempimenti burocratici</w:t>
      </w:r>
      <w:r w:rsidRPr="00647BD2">
        <w:t xml:space="preserve"> e la difficoltà di reperire accompagnatori. Cresce quindi la richiesta di proposte chiare, affidabili e semplici da gestire, capaci di ridurre il carico organizzativo </w:t>
      </w:r>
      <w:r w:rsidR="00B27852" w:rsidRPr="00647BD2">
        <w:t>per docenti e dirigenti scolastici</w:t>
      </w:r>
      <w:r w:rsidR="00F71004" w:rsidRPr="00647BD2">
        <w:t>,</w:t>
      </w:r>
      <w:r w:rsidR="00B27852" w:rsidRPr="00647BD2">
        <w:t xml:space="preserve"> </w:t>
      </w:r>
      <w:r w:rsidRPr="00647BD2">
        <w:t>senza compromettere la qualità dell’esperienza.</w:t>
      </w:r>
    </w:p>
    <w:p w14:paraId="13C8BA34" w14:textId="77777777" w:rsidR="00A559D5" w:rsidRPr="00647BD2" w:rsidRDefault="00A559D5" w:rsidP="00696C8A">
      <w:pPr>
        <w:spacing w:after="0" w:line="240" w:lineRule="auto"/>
        <w:jc w:val="both"/>
      </w:pPr>
    </w:p>
    <w:p w14:paraId="39D3665A" w14:textId="77777777" w:rsidR="00852485" w:rsidRPr="00647BD2" w:rsidRDefault="00852485" w:rsidP="00696C8A">
      <w:pPr>
        <w:spacing w:after="0" w:line="240" w:lineRule="auto"/>
        <w:jc w:val="both"/>
        <w:rPr>
          <w:smallCaps/>
        </w:rPr>
      </w:pPr>
      <w:r w:rsidRPr="00647BD2">
        <w:rPr>
          <w:b/>
          <w:bCs/>
          <w:smallCaps/>
        </w:rPr>
        <w:t>Destinazioni consolidate e nuove mete</w:t>
      </w:r>
    </w:p>
    <w:p w14:paraId="7E0A4B5B" w14:textId="07551563" w:rsidR="00852485" w:rsidRPr="00647BD2" w:rsidRDefault="00E57BC2" w:rsidP="00696C8A">
      <w:pPr>
        <w:spacing w:after="0" w:line="240" w:lineRule="auto"/>
        <w:jc w:val="both"/>
      </w:pPr>
      <w:r w:rsidRPr="00647BD2">
        <w:t xml:space="preserve">Dall’indagine </w:t>
      </w:r>
      <w:r w:rsidR="00D570BC" w:rsidRPr="00647BD2">
        <w:t>si delinea</w:t>
      </w:r>
      <w:r w:rsidRPr="00647BD2">
        <w:t xml:space="preserve"> un </w:t>
      </w:r>
      <w:r w:rsidRPr="00647BD2">
        <w:rPr>
          <w:b/>
          <w:bCs/>
        </w:rPr>
        <w:t xml:space="preserve">cambiamento </w:t>
      </w:r>
      <w:r w:rsidR="00B32E3E" w:rsidRPr="00647BD2">
        <w:rPr>
          <w:b/>
          <w:bCs/>
        </w:rPr>
        <w:t xml:space="preserve">anche </w:t>
      </w:r>
      <w:r w:rsidRPr="00647BD2">
        <w:rPr>
          <w:b/>
          <w:bCs/>
        </w:rPr>
        <w:t>del</w:t>
      </w:r>
      <w:r w:rsidR="00713890" w:rsidRPr="00647BD2">
        <w:rPr>
          <w:b/>
          <w:bCs/>
        </w:rPr>
        <w:t xml:space="preserve">la geografia del turismo </w:t>
      </w:r>
      <w:r w:rsidR="00713890" w:rsidRPr="00647BD2">
        <w:t>scolastico.</w:t>
      </w:r>
      <w:r w:rsidR="00260BD5" w:rsidRPr="00647BD2">
        <w:t xml:space="preserve"> </w:t>
      </w:r>
      <w:r w:rsidR="00852485" w:rsidRPr="00647BD2">
        <w:t xml:space="preserve">Napoli si conferma la destinazione italiana più richiesta, </w:t>
      </w:r>
      <w:r w:rsidR="00852485" w:rsidRPr="00647BD2">
        <w:rPr>
          <w:b/>
          <w:bCs/>
        </w:rPr>
        <w:t xml:space="preserve">Roma </w:t>
      </w:r>
      <w:r w:rsidR="00852485" w:rsidRPr="00647BD2">
        <w:t>occupa il secondo posto</w:t>
      </w:r>
      <w:r w:rsidR="00713890" w:rsidRPr="00647BD2">
        <w:t>,</w:t>
      </w:r>
      <w:r w:rsidR="00852485" w:rsidRPr="00647BD2">
        <w:t xml:space="preserve"> </w:t>
      </w:r>
      <w:r w:rsidR="00852485" w:rsidRPr="00647BD2">
        <w:rPr>
          <w:b/>
          <w:bCs/>
        </w:rPr>
        <w:t>Milano</w:t>
      </w:r>
      <w:r w:rsidR="00852485" w:rsidRPr="00647BD2">
        <w:t xml:space="preserve"> sale al terzo</w:t>
      </w:r>
      <w:r w:rsidR="00713890" w:rsidRPr="00647BD2">
        <w:t xml:space="preserve"> e </w:t>
      </w:r>
      <w:r w:rsidR="00713890" w:rsidRPr="00647BD2">
        <w:rPr>
          <w:b/>
          <w:bCs/>
        </w:rPr>
        <w:t xml:space="preserve">Torino </w:t>
      </w:r>
      <w:r w:rsidR="00713890" w:rsidRPr="00647BD2">
        <w:t>entra tra le città che suscitano maggiore interesse</w:t>
      </w:r>
      <w:r w:rsidR="00852485" w:rsidRPr="00647BD2">
        <w:t xml:space="preserve">. </w:t>
      </w:r>
      <w:r w:rsidR="00446FC2" w:rsidRPr="00647BD2">
        <w:rPr>
          <w:b/>
          <w:bCs/>
        </w:rPr>
        <w:t>L’estero resta una scelta più selettiva</w:t>
      </w:r>
      <w:r w:rsidR="00446FC2" w:rsidRPr="00647BD2">
        <w:t xml:space="preserve"> e si concentra soprattutto nella scuola secondaria di secondo grado</w:t>
      </w:r>
      <w:r w:rsidR="00784732" w:rsidRPr="00647BD2">
        <w:t xml:space="preserve">, privilegiando </w:t>
      </w:r>
      <w:r w:rsidR="00784732" w:rsidRPr="00647BD2">
        <w:rPr>
          <w:b/>
          <w:bCs/>
        </w:rPr>
        <w:t>Spagna, Francia e Germania</w:t>
      </w:r>
      <w:r w:rsidR="00784732" w:rsidRPr="00647BD2">
        <w:t xml:space="preserve">. </w:t>
      </w:r>
      <w:r w:rsidR="00852485" w:rsidRPr="00647BD2">
        <w:t>Parallelamente cresce l’interesse per itinerari meno tradizionali: circa un docente su quattro dichiara di aver scelto mete alternative, premiando proposte coerenti con gli obiettivi formativi, facilmente raggiungibili e capaci di offrire attività originali e laboratoriali.</w:t>
      </w:r>
    </w:p>
    <w:p w14:paraId="071A5A1D" w14:textId="6D85AF91" w:rsidR="001A3559" w:rsidRDefault="00F17C24" w:rsidP="00696C8A">
      <w:pPr>
        <w:spacing w:after="0" w:line="240" w:lineRule="auto"/>
        <w:jc w:val="both"/>
      </w:pPr>
      <w:r w:rsidRPr="00647BD2">
        <w:t>I risultati dell’</w:t>
      </w:r>
      <w:r w:rsidR="009704C0" w:rsidRPr="00647BD2">
        <w:t>indagine</w:t>
      </w:r>
      <w:r w:rsidRPr="00647BD2">
        <w:t xml:space="preserve"> </w:t>
      </w:r>
      <w:r w:rsidR="009704C0" w:rsidRPr="00647BD2">
        <w:t>arriva</w:t>
      </w:r>
      <w:r w:rsidRPr="00647BD2">
        <w:t>no</w:t>
      </w:r>
      <w:r w:rsidR="009704C0" w:rsidRPr="00647BD2">
        <w:t xml:space="preserve"> in concomitanza con l'avvio della programmazione delle attività per il prossimo anno scolastico: il 16% de</w:t>
      </w:r>
      <w:r w:rsidR="001A371E" w:rsidRPr="00647BD2">
        <w:t>gli istitut</w:t>
      </w:r>
      <w:r w:rsidR="00AB66CA" w:rsidRPr="00647BD2">
        <w:t>i</w:t>
      </w:r>
      <w:r w:rsidR="009704C0" w:rsidRPr="00647BD2">
        <w:t xml:space="preserve"> inizia infatti a pianificare uscite e viaggi già nei mesi estivi, mentre oltre due terzi concentra le scelte tra settembre e ottobre.</w:t>
      </w:r>
    </w:p>
    <w:p w14:paraId="448B7AB5" w14:textId="77777777" w:rsidR="00A04682" w:rsidRPr="00647BD2" w:rsidRDefault="00A04682" w:rsidP="00696C8A">
      <w:pPr>
        <w:spacing w:after="0" w:line="240" w:lineRule="auto"/>
        <w:jc w:val="both"/>
      </w:pPr>
    </w:p>
    <w:p w14:paraId="25F9F135" w14:textId="77777777" w:rsidR="00A732B6" w:rsidRPr="00647BD2" w:rsidRDefault="00A732B6" w:rsidP="00140A17">
      <w:pPr>
        <w:spacing w:after="0" w:line="240" w:lineRule="auto"/>
        <w:jc w:val="both"/>
        <w:rPr>
          <w:b/>
          <w:bCs/>
          <w:smallCaps/>
          <w:sz w:val="22"/>
          <w:szCs w:val="22"/>
        </w:rPr>
      </w:pPr>
    </w:p>
    <w:p w14:paraId="0D1CCFBB" w14:textId="6000506D" w:rsidR="008B446C" w:rsidRPr="00647BD2" w:rsidRDefault="008B446C" w:rsidP="00140A17">
      <w:pPr>
        <w:spacing w:after="0" w:line="240" w:lineRule="auto"/>
        <w:jc w:val="both"/>
        <w:rPr>
          <w:b/>
          <w:bCs/>
          <w:smallCaps/>
          <w:sz w:val="22"/>
          <w:szCs w:val="22"/>
        </w:rPr>
      </w:pPr>
      <w:r w:rsidRPr="00647BD2">
        <w:rPr>
          <w:b/>
          <w:bCs/>
          <w:smallCaps/>
          <w:sz w:val="22"/>
          <w:szCs w:val="22"/>
        </w:rPr>
        <w:t>Company Profile</w:t>
      </w:r>
    </w:p>
    <w:p w14:paraId="4152FEA5" w14:textId="7D1298E2" w:rsidR="001A3559" w:rsidRPr="00647BD2" w:rsidRDefault="008B446C" w:rsidP="00140A17">
      <w:pPr>
        <w:spacing w:after="0" w:line="240" w:lineRule="auto"/>
        <w:jc w:val="both"/>
        <w:rPr>
          <w:sz w:val="22"/>
          <w:szCs w:val="22"/>
        </w:rPr>
      </w:pPr>
      <w:proofErr w:type="spellStart"/>
      <w:r w:rsidRPr="00647BD2">
        <w:rPr>
          <w:sz w:val="22"/>
          <w:szCs w:val="22"/>
        </w:rPr>
        <w:t>Didatour</w:t>
      </w:r>
      <w:proofErr w:type="spellEnd"/>
      <w:r w:rsidRPr="00647BD2">
        <w:rPr>
          <w:sz w:val="22"/>
          <w:szCs w:val="22"/>
        </w:rPr>
        <w:t xml:space="preserve"> </w:t>
      </w:r>
      <w:r w:rsidR="005D4D9E" w:rsidRPr="00647BD2">
        <w:rPr>
          <w:sz w:val="22"/>
          <w:szCs w:val="22"/>
        </w:rPr>
        <w:t xml:space="preserve">è il </w:t>
      </w:r>
      <w:r w:rsidRPr="00647BD2">
        <w:rPr>
          <w:sz w:val="22"/>
          <w:szCs w:val="22"/>
        </w:rPr>
        <w:t xml:space="preserve">punto di riferimento per tutte le realtà che vogliono attivare progetti per promuoversi come destinazione di gite e viaggi d’istruzione e/o fornitori di prodotti e servizi alle scuole. </w:t>
      </w:r>
      <w:r w:rsidR="00087CC9" w:rsidRPr="00647BD2">
        <w:rPr>
          <w:sz w:val="22"/>
          <w:szCs w:val="22"/>
        </w:rPr>
        <w:t>Inoltre,</w:t>
      </w:r>
      <w:r w:rsidR="00184FAB" w:rsidRPr="00647BD2">
        <w:rPr>
          <w:sz w:val="22"/>
          <w:szCs w:val="22"/>
        </w:rPr>
        <w:t xml:space="preserve"> supporta </w:t>
      </w:r>
      <w:r w:rsidRPr="00647BD2">
        <w:rPr>
          <w:sz w:val="22"/>
          <w:szCs w:val="22"/>
        </w:rPr>
        <w:t>il mondo della cultura e del turismo nel comunicare in modo diretto ed efficace con il contesto scolastico, trasmettendo il valore dell’offerta.</w:t>
      </w:r>
      <w:r w:rsidR="005D4D9E" w:rsidRPr="00647BD2">
        <w:rPr>
          <w:sz w:val="22"/>
          <w:szCs w:val="22"/>
        </w:rPr>
        <w:t xml:space="preserve"> </w:t>
      </w:r>
      <w:proofErr w:type="spellStart"/>
      <w:r w:rsidR="00EE2E05" w:rsidRPr="00647BD2">
        <w:rPr>
          <w:sz w:val="22"/>
          <w:szCs w:val="22"/>
        </w:rPr>
        <w:t>Didatour</w:t>
      </w:r>
      <w:proofErr w:type="spellEnd"/>
      <w:r w:rsidR="00EE2E05" w:rsidRPr="00647BD2">
        <w:rPr>
          <w:sz w:val="22"/>
          <w:szCs w:val="22"/>
        </w:rPr>
        <w:t xml:space="preserve"> è un </w:t>
      </w:r>
      <w:proofErr w:type="gramStart"/>
      <w:r w:rsidR="00EE2E05" w:rsidRPr="00647BD2">
        <w:rPr>
          <w:sz w:val="22"/>
          <w:szCs w:val="22"/>
        </w:rPr>
        <w:t>brand</w:t>
      </w:r>
      <w:proofErr w:type="gramEnd"/>
      <w:r w:rsidR="00EE2E05" w:rsidRPr="00647BD2">
        <w:rPr>
          <w:sz w:val="22"/>
          <w:szCs w:val="22"/>
        </w:rPr>
        <w:t xml:space="preserve"> di La Fabbrica – Società Benefit, agenzia di comunicazione educativa d</w:t>
      </w:r>
      <w:r w:rsidR="00087CC9" w:rsidRPr="00647BD2">
        <w:rPr>
          <w:sz w:val="22"/>
          <w:szCs w:val="22"/>
        </w:rPr>
        <w:t xml:space="preserve">i </w:t>
      </w:r>
      <w:r w:rsidR="00EE2E05" w:rsidRPr="00647BD2">
        <w:rPr>
          <w:sz w:val="22"/>
          <w:szCs w:val="22"/>
        </w:rPr>
        <w:t>Spaggiari, leader nelle tecnologie per la digitalizzazione della scuola.</w:t>
      </w:r>
    </w:p>
    <w:p w14:paraId="0A3599C3" w14:textId="77777777" w:rsidR="001A3559" w:rsidRPr="00647BD2" w:rsidRDefault="001A3559" w:rsidP="00140A17">
      <w:pPr>
        <w:spacing w:after="0" w:line="240" w:lineRule="auto"/>
        <w:jc w:val="both"/>
        <w:rPr>
          <w:sz w:val="22"/>
          <w:szCs w:val="22"/>
        </w:rPr>
      </w:pPr>
    </w:p>
    <w:p w14:paraId="31F8B092" w14:textId="2664F3BA" w:rsidR="001A3559" w:rsidRPr="00647BD2" w:rsidRDefault="001A3559" w:rsidP="00140A17">
      <w:pPr>
        <w:pStyle w:val="Corpo"/>
        <w:spacing w:line="24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647BD2">
        <w:rPr>
          <w:rFonts w:ascii="Calibri" w:hAnsi="Calibri" w:cs="Calibri"/>
          <w:b/>
          <w:bCs/>
          <w:sz w:val="22"/>
          <w:szCs w:val="22"/>
        </w:rPr>
        <w:t xml:space="preserve">Pinkommunication </w:t>
      </w:r>
      <w:proofErr w:type="spellStart"/>
      <w:r w:rsidRPr="00647BD2">
        <w:rPr>
          <w:rFonts w:ascii="Calibri" w:hAnsi="Calibri" w:cs="Calibri"/>
          <w:b/>
          <w:bCs/>
          <w:sz w:val="22"/>
          <w:szCs w:val="22"/>
        </w:rPr>
        <w:t>srl</w:t>
      </w:r>
      <w:proofErr w:type="spellEnd"/>
      <w:r w:rsidRPr="00647BD2">
        <w:rPr>
          <w:rFonts w:ascii="Calibri" w:hAnsi="Calibri" w:cs="Calibri"/>
          <w:b/>
          <w:bCs/>
          <w:sz w:val="22"/>
          <w:szCs w:val="22"/>
        </w:rPr>
        <w:t xml:space="preserve"> - Ufficio stampa di Spaggiari</w:t>
      </w:r>
      <w:r w:rsidR="00375B1B" w:rsidRPr="00647BD2">
        <w:rPr>
          <w:rFonts w:ascii="Calibri" w:hAnsi="Calibri" w:cs="Calibri"/>
          <w:b/>
          <w:bCs/>
          <w:sz w:val="22"/>
          <w:szCs w:val="22"/>
        </w:rPr>
        <w:t xml:space="preserve"> e La Fabbrica</w:t>
      </w:r>
    </w:p>
    <w:p w14:paraId="2C9AAEC7" w14:textId="77777777" w:rsidR="001A3559" w:rsidRPr="00647BD2" w:rsidRDefault="001A3559" w:rsidP="00140A17">
      <w:pPr>
        <w:pStyle w:val="Corpo"/>
        <w:spacing w:line="240" w:lineRule="auto"/>
        <w:jc w:val="both"/>
        <w:rPr>
          <w:rFonts w:ascii="Calibri" w:eastAsia="Calibri" w:hAnsi="Calibri" w:cs="Calibri"/>
          <w:sz w:val="22"/>
          <w:szCs w:val="22"/>
        </w:rPr>
      </w:pPr>
      <w:r w:rsidRPr="00647BD2">
        <w:rPr>
          <w:rFonts w:ascii="Calibri" w:hAnsi="Calibri" w:cs="Calibri"/>
          <w:sz w:val="22"/>
          <w:szCs w:val="22"/>
        </w:rPr>
        <w:t>Cristina Cortellezzi – Laura Premoli – Claudia Valerani</w:t>
      </w:r>
    </w:p>
    <w:p w14:paraId="452FD030" w14:textId="77777777" w:rsidR="001A3559" w:rsidRPr="00647BD2" w:rsidRDefault="001A3559" w:rsidP="00140A17">
      <w:pPr>
        <w:pStyle w:val="Corpo"/>
        <w:spacing w:line="240" w:lineRule="auto"/>
        <w:jc w:val="both"/>
        <w:rPr>
          <w:rFonts w:ascii="Calibri" w:eastAsia="Calibri" w:hAnsi="Calibri" w:cs="Calibri"/>
          <w:sz w:val="22"/>
          <w:szCs w:val="22"/>
        </w:rPr>
      </w:pPr>
      <w:r w:rsidRPr="00647BD2">
        <w:rPr>
          <w:rFonts w:ascii="Calibri" w:hAnsi="Calibri" w:cs="Calibri"/>
          <w:sz w:val="22"/>
          <w:szCs w:val="22"/>
        </w:rPr>
        <w:t xml:space="preserve">info@pinkommunication.it </w:t>
      </w:r>
    </w:p>
    <w:p w14:paraId="4E713C14" w14:textId="65649DA3" w:rsidR="007769E2" w:rsidRDefault="001A3559" w:rsidP="00140A17">
      <w:pPr>
        <w:pStyle w:val="Corpo"/>
        <w:spacing w:line="240" w:lineRule="auto"/>
        <w:jc w:val="both"/>
      </w:pPr>
      <w:r w:rsidRPr="00647BD2">
        <w:rPr>
          <w:rFonts w:ascii="Calibri" w:hAnsi="Calibri" w:cs="Calibri"/>
          <w:sz w:val="22"/>
          <w:szCs w:val="22"/>
        </w:rPr>
        <w:t>T. 02 89077160 – M. 340 1044227</w:t>
      </w:r>
    </w:p>
    <w:sectPr w:rsidR="007769E2" w:rsidSect="00AC60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57A72" w14:textId="77777777" w:rsidR="00EA5EC7" w:rsidRDefault="00EA5EC7" w:rsidP="00A62267">
      <w:pPr>
        <w:spacing w:after="0" w:line="240" w:lineRule="auto"/>
      </w:pPr>
      <w:r>
        <w:separator/>
      </w:r>
    </w:p>
  </w:endnote>
  <w:endnote w:type="continuationSeparator" w:id="0">
    <w:p w14:paraId="008E6DC5" w14:textId="77777777" w:rsidR="00EA5EC7" w:rsidRDefault="00EA5EC7" w:rsidP="00A62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Segoe UI Historic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5F848" w14:textId="77777777" w:rsidR="00FA24E6" w:rsidRDefault="00FA24E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D465E" w14:textId="77777777" w:rsidR="00FA24E6" w:rsidRDefault="00FA24E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FB107" w14:textId="77777777" w:rsidR="00FA24E6" w:rsidRDefault="00FA24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D16AF" w14:textId="77777777" w:rsidR="00EA5EC7" w:rsidRDefault="00EA5EC7" w:rsidP="00A62267">
      <w:pPr>
        <w:spacing w:after="0" w:line="240" w:lineRule="auto"/>
      </w:pPr>
      <w:r>
        <w:separator/>
      </w:r>
    </w:p>
  </w:footnote>
  <w:footnote w:type="continuationSeparator" w:id="0">
    <w:p w14:paraId="39C4FC23" w14:textId="77777777" w:rsidR="00EA5EC7" w:rsidRDefault="00EA5EC7" w:rsidP="00A62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1EA49" w14:textId="77777777" w:rsidR="00FA24E6" w:rsidRDefault="00FA24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972A5" w14:textId="77777777" w:rsidR="00A62267" w:rsidRDefault="00AC600F" w:rsidP="00A62267">
    <w:pPr>
      <w:pStyle w:val="Intestazione"/>
      <w:jc w:val="center"/>
    </w:pPr>
    <w:r>
      <w:rPr>
        <w:noProof/>
      </w:rPr>
      <w:drawing>
        <wp:inline distT="0" distB="0" distL="0" distR="0" wp14:anchorId="7657A19E" wp14:editId="1AE02C40">
          <wp:extent cx="3233319" cy="681686"/>
          <wp:effectExtent l="0" t="0" r="5715" b="4445"/>
          <wp:docPr id="1091402828" name="Immagine 2">
            <a:extLst xmlns:a="http://schemas.openxmlformats.org/drawingml/2006/main">
              <a:ext uri="{FF2B5EF4-FFF2-40B4-BE49-F238E27FC236}">
                <a16:creationId xmlns:a16="http://schemas.microsoft.com/office/drawing/2014/main" id="{F326CA83-3F02-4072-8992-E11D524A45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227143" name="Immagine 21222271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3654" cy="698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5FD265" w14:textId="77777777" w:rsidR="009F4EB1" w:rsidRDefault="009F4EB1" w:rsidP="00A62267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6280" w14:textId="77777777" w:rsidR="00FA24E6" w:rsidRDefault="00FA24E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4C0"/>
    <w:rsid w:val="000018D7"/>
    <w:rsid w:val="000145F0"/>
    <w:rsid w:val="00020359"/>
    <w:rsid w:val="0002136C"/>
    <w:rsid w:val="000279C9"/>
    <w:rsid w:val="0004024B"/>
    <w:rsid w:val="00043E27"/>
    <w:rsid w:val="00044E75"/>
    <w:rsid w:val="000505FD"/>
    <w:rsid w:val="00052B6D"/>
    <w:rsid w:val="0006042E"/>
    <w:rsid w:val="000612D4"/>
    <w:rsid w:val="00063E81"/>
    <w:rsid w:val="00087C0D"/>
    <w:rsid w:val="00087CC9"/>
    <w:rsid w:val="000A025E"/>
    <w:rsid w:val="000B4D60"/>
    <w:rsid w:val="000E343F"/>
    <w:rsid w:val="000F1C7B"/>
    <w:rsid w:val="00126EB7"/>
    <w:rsid w:val="00140A17"/>
    <w:rsid w:val="00153DEE"/>
    <w:rsid w:val="00172604"/>
    <w:rsid w:val="00172BD5"/>
    <w:rsid w:val="0018300E"/>
    <w:rsid w:val="00184FAB"/>
    <w:rsid w:val="001A3559"/>
    <w:rsid w:val="001A371E"/>
    <w:rsid w:val="001A5FB8"/>
    <w:rsid w:val="001A6A08"/>
    <w:rsid w:val="00200564"/>
    <w:rsid w:val="00233E12"/>
    <w:rsid w:val="00241A7D"/>
    <w:rsid w:val="00241DDA"/>
    <w:rsid w:val="00242BD6"/>
    <w:rsid w:val="00260BD5"/>
    <w:rsid w:val="00260FC5"/>
    <w:rsid w:val="002614F6"/>
    <w:rsid w:val="00265374"/>
    <w:rsid w:val="00280433"/>
    <w:rsid w:val="00283406"/>
    <w:rsid w:val="002A7CC7"/>
    <w:rsid w:val="002B19AF"/>
    <w:rsid w:val="002C6A85"/>
    <w:rsid w:val="002E6548"/>
    <w:rsid w:val="002F4D94"/>
    <w:rsid w:val="00313AFA"/>
    <w:rsid w:val="003335F6"/>
    <w:rsid w:val="0033454A"/>
    <w:rsid w:val="003623B9"/>
    <w:rsid w:val="00375B1B"/>
    <w:rsid w:val="00376F21"/>
    <w:rsid w:val="00381F00"/>
    <w:rsid w:val="00393508"/>
    <w:rsid w:val="0039718B"/>
    <w:rsid w:val="003B776F"/>
    <w:rsid w:val="003D009B"/>
    <w:rsid w:val="003E4F9E"/>
    <w:rsid w:val="0040113F"/>
    <w:rsid w:val="00415428"/>
    <w:rsid w:val="00424C34"/>
    <w:rsid w:val="00426BCA"/>
    <w:rsid w:val="004405E5"/>
    <w:rsid w:val="00446FC2"/>
    <w:rsid w:val="00451865"/>
    <w:rsid w:val="00454905"/>
    <w:rsid w:val="0045710A"/>
    <w:rsid w:val="004A2346"/>
    <w:rsid w:val="004C03E1"/>
    <w:rsid w:val="004C2765"/>
    <w:rsid w:val="004D09F6"/>
    <w:rsid w:val="004D1CBE"/>
    <w:rsid w:val="004F276D"/>
    <w:rsid w:val="00511229"/>
    <w:rsid w:val="00516CDE"/>
    <w:rsid w:val="00537734"/>
    <w:rsid w:val="00547985"/>
    <w:rsid w:val="005525BB"/>
    <w:rsid w:val="00577502"/>
    <w:rsid w:val="005A4198"/>
    <w:rsid w:val="005B6508"/>
    <w:rsid w:val="005C365F"/>
    <w:rsid w:val="005D4D9E"/>
    <w:rsid w:val="005E1489"/>
    <w:rsid w:val="005F2DCD"/>
    <w:rsid w:val="006045BB"/>
    <w:rsid w:val="00623677"/>
    <w:rsid w:val="00647A21"/>
    <w:rsid w:val="00647BD2"/>
    <w:rsid w:val="0067738F"/>
    <w:rsid w:val="00696C8A"/>
    <w:rsid w:val="006A0B77"/>
    <w:rsid w:val="006B6326"/>
    <w:rsid w:val="006C7511"/>
    <w:rsid w:val="00713890"/>
    <w:rsid w:val="00713CBF"/>
    <w:rsid w:val="00720C0F"/>
    <w:rsid w:val="00726E0F"/>
    <w:rsid w:val="00750A78"/>
    <w:rsid w:val="007519DD"/>
    <w:rsid w:val="00761AA3"/>
    <w:rsid w:val="00773BB8"/>
    <w:rsid w:val="007769E2"/>
    <w:rsid w:val="0077724E"/>
    <w:rsid w:val="00784732"/>
    <w:rsid w:val="007B6ACA"/>
    <w:rsid w:val="007C2C80"/>
    <w:rsid w:val="007D0447"/>
    <w:rsid w:val="007D5CA4"/>
    <w:rsid w:val="007E7DD5"/>
    <w:rsid w:val="00850DC7"/>
    <w:rsid w:val="00852485"/>
    <w:rsid w:val="00863DE9"/>
    <w:rsid w:val="008702B4"/>
    <w:rsid w:val="0089478E"/>
    <w:rsid w:val="008A4279"/>
    <w:rsid w:val="008B446C"/>
    <w:rsid w:val="008C53C1"/>
    <w:rsid w:val="008D1F50"/>
    <w:rsid w:val="009057B1"/>
    <w:rsid w:val="00906C14"/>
    <w:rsid w:val="009229FE"/>
    <w:rsid w:val="0093187E"/>
    <w:rsid w:val="00936671"/>
    <w:rsid w:val="0095182A"/>
    <w:rsid w:val="00955AB5"/>
    <w:rsid w:val="009704C0"/>
    <w:rsid w:val="00977588"/>
    <w:rsid w:val="0098669E"/>
    <w:rsid w:val="00991907"/>
    <w:rsid w:val="00995663"/>
    <w:rsid w:val="009B168B"/>
    <w:rsid w:val="009B4EA3"/>
    <w:rsid w:val="009C3D24"/>
    <w:rsid w:val="009E1786"/>
    <w:rsid w:val="009E2C6A"/>
    <w:rsid w:val="009F4EB1"/>
    <w:rsid w:val="00A04682"/>
    <w:rsid w:val="00A07EEA"/>
    <w:rsid w:val="00A171EB"/>
    <w:rsid w:val="00A23A47"/>
    <w:rsid w:val="00A25B5C"/>
    <w:rsid w:val="00A277C8"/>
    <w:rsid w:val="00A47835"/>
    <w:rsid w:val="00A559D5"/>
    <w:rsid w:val="00A57ABF"/>
    <w:rsid w:val="00A62267"/>
    <w:rsid w:val="00A648FD"/>
    <w:rsid w:val="00A72EA0"/>
    <w:rsid w:val="00A732B6"/>
    <w:rsid w:val="00AA188F"/>
    <w:rsid w:val="00AA44A1"/>
    <w:rsid w:val="00AB66CA"/>
    <w:rsid w:val="00AC45B6"/>
    <w:rsid w:val="00AC4980"/>
    <w:rsid w:val="00AC600F"/>
    <w:rsid w:val="00AD3680"/>
    <w:rsid w:val="00AD6AF0"/>
    <w:rsid w:val="00AE4F2E"/>
    <w:rsid w:val="00B11C20"/>
    <w:rsid w:val="00B143C1"/>
    <w:rsid w:val="00B222A1"/>
    <w:rsid w:val="00B24C9E"/>
    <w:rsid w:val="00B27852"/>
    <w:rsid w:val="00B32E3E"/>
    <w:rsid w:val="00B33651"/>
    <w:rsid w:val="00B57839"/>
    <w:rsid w:val="00B740A7"/>
    <w:rsid w:val="00B827FF"/>
    <w:rsid w:val="00B862BB"/>
    <w:rsid w:val="00BC2B77"/>
    <w:rsid w:val="00BE7C61"/>
    <w:rsid w:val="00C104E9"/>
    <w:rsid w:val="00C1420B"/>
    <w:rsid w:val="00C21104"/>
    <w:rsid w:val="00C36A84"/>
    <w:rsid w:val="00C43171"/>
    <w:rsid w:val="00C631FF"/>
    <w:rsid w:val="00C64D9C"/>
    <w:rsid w:val="00C65168"/>
    <w:rsid w:val="00C735AC"/>
    <w:rsid w:val="00C7512D"/>
    <w:rsid w:val="00C8074C"/>
    <w:rsid w:val="00C81B69"/>
    <w:rsid w:val="00CA3960"/>
    <w:rsid w:val="00CB3638"/>
    <w:rsid w:val="00CB5364"/>
    <w:rsid w:val="00CD7A61"/>
    <w:rsid w:val="00D1588C"/>
    <w:rsid w:val="00D256CA"/>
    <w:rsid w:val="00D570BC"/>
    <w:rsid w:val="00D57CF9"/>
    <w:rsid w:val="00D8250F"/>
    <w:rsid w:val="00D94A93"/>
    <w:rsid w:val="00D9700E"/>
    <w:rsid w:val="00DD5BC0"/>
    <w:rsid w:val="00DE6A66"/>
    <w:rsid w:val="00DF65BF"/>
    <w:rsid w:val="00E079B9"/>
    <w:rsid w:val="00E13A25"/>
    <w:rsid w:val="00E20C95"/>
    <w:rsid w:val="00E246C5"/>
    <w:rsid w:val="00E31FED"/>
    <w:rsid w:val="00E5341B"/>
    <w:rsid w:val="00E54998"/>
    <w:rsid w:val="00E57BC2"/>
    <w:rsid w:val="00E7196F"/>
    <w:rsid w:val="00E81A76"/>
    <w:rsid w:val="00E82315"/>
    <w:rsid w:val="00E86380"/>
    <w:rsid w:val="00EA5EC7"/>
    <w:rsid w:val="00ED5E7A"/>
    <w:rsid w:val="00EE2E05"/>
    <w:rsid w:val="00F12CD8"/>
    <w:rsid w:val="00F17C24"/>
    <w:rsid w:val="00F26E82"/>
    <w:rsid w:val="00F35DA3"/>
    <w:rsid w:val="00F561B6"/>
    <w:rsid w:val="00F649B8"/>
    <w:rsid w:val="00F66DF9"/>
    <w:rsid w:val="00F70CDE"/>
    <w:rsid w:val="00F71004"/>
    <w:rsid w:val="00F7735B"/>
    <w:rsid w:val="00F83982"/>
    <w:rsid w:val="00F95DE4"/>
    <w:rsid w:val="00F97D5D"/>
    <w:rsid w:val="00FA24E6"/>
    <w:rsid w:val="00FA2D78"/>
    <w:rsid w:val="00FA3385"/>
    <w:rsid w:val="00FB0A66"/>
    <w:rsid w:val="00FD1C04"/>
    <w:rsid w:val="00FD410F"/>
    <w:rsid w:val="00FE18BE"/>
    <w:rsid w:val="00FF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E378C"/>
  <w15:chartTrackingRefBased/>
  <w15:docId w15:val="{7C6E5480-A98C-4625-8F27-B3476ABE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70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0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04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0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04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0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0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0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0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0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0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04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04C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04C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04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04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04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04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0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0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0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0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0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04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04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04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0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04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04C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622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2267"/>
  </w:style>
  <w:style w:type="paragraph" w:styleId="Pidipagina">
    <w:name w:val="footer"/>
    <w:basedOn w:val="Normale"/>
    <w:link w:val="PidipaginaCarattere"/>
    <w:uiPriority w:val="99"/>
    <w:unhideWhenUsed/>
    <w:rsid w:val="00A622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2267"/>
  </w:style>
  <w:style w:type="paragraph" w:customStyle="1" w:styleId="Corpo">
    <w:name w:val="Corpo"/>
    <w:rsid w:val="001A3559"/>
    <w:pPr>
      <w:pBdr>
        <w:top w:val="nil"/>
        <w:left w:val="nil"/>
        <w:bottom w:val="nil"/>
        <w:right w:val="nil"/>
        <w:between w:val="nil"/>
        <w:bar w:val="nil"/>
      </w:pBdr>
      <w:spacing w:after="0" w:line="264" w:lineRule="auto"/>
    </w:pPr>
    <w:rPr>
      <w:rFonts w:ascii="Palatino" w:eastAsia="Arial Unicode MS" w:hAnsi="Palatino" w:cs="Arial Unicode MS"/>
      <w:color w:val="000000"/>
      <w:kern w:val="0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Revisione">
    <w:name w:val="Revision"/>
    <w:hidden/>
    <w:uiPriority w:val="99"/>
    <w:semiHidden/>
    <w:rsid w:val="002653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1B9F167B63154BB38C68147F0E14CC" ma:contentTypeVersion="13" ma:contentTypeDescription="Creare un nuovo documento." ma:contentTypeScope="" ma:versionID="80e2190a343dfa7b43f624713f3c9e4a">
  <xsd:schema xmlns:xsd="http://www.w3.org/2001/XMLSchema" xmlns:xs="http://www.w3.org/2001/XMLSchema" xmlns:p="http://schemas.microsoft.com/office/2006/metadata/properties" xmlns:ns2="fb27ecd4-5280-462a-a89c-7f0d92e94118" xmlns:ns3="854ffd6a-c44b-4b81-94aa-8749a7bcfc60" targetNamespace="http://schemas.microsoft.com/office/2006/metadata/properties" ma:root="true" ma:fieldsID="6dd6787aebfd1e57ee7287ea77fdee3c" ns2:_="" ns3:_="">
    <xsd:import namespace="fb27ecd4-5280-462a-a89c-7f0d92e94118"/>
    <xsd:import namespace="854ffd6a-c44b-4b81-94aa-8749a7bcf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7ecd4-5280-462a-a89c-7f0d92e94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9d4d31d-651f-46c1-863d-2f28ac2956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ffd6a-c44b-4b81-94aa-8749a7bcfc6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58ae837-7394-453f-8102-842fc45c48f6}" ma:internalName="TaxCatchAll" ma:showField="CatchAllData" ma:web="854ffd6a-c44b-4b81-94aa-8749a7bcf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4ffd6a-c44b-4b81-94aa-8749a7bcfc60" xsi:nil="true"/>
    <lcf76f155ced4ddcb4097134ff3c332f xmlns="fb27ecd4-5280-462a-a89c-7f0d92e9411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B8A4DE-455B-4BBE-9B35-63C7EADC7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27ecd4-5280-462a-a89c-7f0d92e94118"/>
    <ds:schemaRef ds:uri="854ffd6a-c44b-4b81-94aa-8749a7bcf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2C16E1-326D-4D55-8C80-58C8B65FDC51}">
  <ds:schemaRefs>
    <ds:schemaRef ds:uri="http://schemas.microsoft.com/office/2006/metadata/properties"/>
    <ds:schemaRef ds:uri="http://schemas.microsoft.com/office/infopath/2007/PartnerControls"/>
    <ds:schemaRef ds:uri="854ffd6a-c44b-4b81-94aa-8749a7bcfc60"/>
    <ds:schemaRef ds:uri="fb27ecd4-5280-462a-a89c-7f0d92e94118"/>
  </ds:schemaRefs>
</ds:datastoreItem>
</file>

<file path=customXml/itemProps3.xml><?xml version="1.0" encoding="utf-8"?>
<ds:datastoreItem xmlns:ds="http://schemas.openxmlformats.org/officeDocument/2006/customXml" ds:itemID="{E1D55445-E314-41F7-8C7F-F43B43A9C7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909</Words>
  <Characters>5183</Characters>
  <Application>Microsoft Office Word</Application>
  <DocSecurity>0</DocSecurity>
  <Lines>43</Lines>
  <Paragraphs>12</Paragraphs>
  <ScaleCrop>false</ScaleCrop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Cortellezzi</dc:creator>
  <cp:keywords/>
  <dc:description/>
  <cp:lastModifiedBy>Francesca Gori</cp:lastModifiedBy>
  <cp:revision>115</cp:revision>
  <dcterms:created xsi:type="dcterms:W3CDTF">2026-07-21T17:34:00Z</dcterms:created>
  <dcterms:modified xsi:type="dcterms:W3CDTF">2026-07-29T10:14:00Z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0x010100461B9F167B63154BB38C68147F0E14CC</vt:lpwstr>
  </property>
  <property fmtid="{D5CDD505-2E9C-101B-9397-08002B2CF9AE}" pid="3" name="MediaServiceImageTags">
    <vt:lpwstr/>
  </property>
</Properties>
</file>